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E45" w:rsidRPr="00936734" w:rsidRDefault="00B77E45" w:rsidP="005D04E9">
      <w:pPr>
        <w:spacing w:line="240" w:lineRule="auto"/>
        <w:jc w:val="both"/>
        <w:rPr>
          <w:rFonts w:ascii="Arial" w:hAnsi="Arial" w:cs="Arial"/>
          <w:b/>
          <w:color w:val="000000"/>
          <w:sz w:val="37"/>
          <w:szCs w:val="37"/>
        </w:rPr>
      </w:pPr>
      <w:r w:rsidRPr="00936734">
        <w:rPr>
          <w:b/>
          <w:color w:val="000000"/>
          <w:sz w:val="32"/>
          <w:szCs w:val="32"/>
        </w:rPr>
        <w:t>Distribution of </w:t>
      </w:r>
      <w:r w:rsidRPr="00936734">
        <w:rPr>
          <w:rStyle w:val="Emphasis"/>
          <w:color w:val="000000"/>
          <w:sz w:val="32"/>
          <w:szCs w:val="32"/>
        </w:rPr>
        <w:t>MTHFR</w:t>
      </w:r>
      <w:r w:rsidRPr="00936734">
        <w:rPr>
          <w:color w:val="000000"/>
          <w:sz w:val="32"/>
          <w:szCs w:val="32"/>
        </w:rPr>
        <w:t> </w:t>
      </w:r>
      <w:r w:rsidRPr="00936734">
        <w:rPr>
          <w:b/>
          <w:color w:val="000000"/>
          <w:sz w:val="32"/>
          <w:szCs w:val="32"/>
        </w:rPr>
        <w:t>C677T Gene Poly</w:t>
      </w:r>
      <w:r w:rsidRPr="00936734">
        <w:rPr>
          <w:b/>
          <w:bCs/>
          <w:color w:val="000000"/>
          <w:sz w:val="32"/>
          <w:szCs w:val="32"/>
        </w:rPr>
        <w:t xml:space="preserve">morphism in Healthy North Macedonian </w:t>
      </w:r>
      <w:r w:rsidRPr="00936734">
        <w:rPr>
          <w:b/>
          <w:color w:val="000000"/>
          <w:sz w:val="32"/>
          <w:szCs w:val="32"/>
        </w:rPr>
        <w:t>Population</w:t>
      </w:r>
      <w:r w:rsidRPr="00936734">
        <w:rPr>
          <w:rFonts w:ascii="Arial" w:hAnsi="Arial" w:cs="Arial"/>
          <w:b/>
          <w:color w:val="000000"/>
          <w:sz w:val="37"/>
          <w:szCs w:val="37"/>
        </w:rPr>
        <w:t xml:space="preserve"> </w:t>
      </w:r>
    </w:p>
    <w:p w:rsidR="00B77E45" w:rsidRPr="006C1497" w:rsidRDefault="00B77E45" w:rsidP="005D04E9">
      <w:pPr>
        <w:spacing w:line="240" w:lineRule="auto"/>
        <w:jc w:val="both"/>
        <w:rPr>
          <w:rFonts w:ascii="Arial" w:hAnsi="Arial" w:cs="Arial"/>
          <w:color w:val="000000"/>
          <w:sz w:val="37"/>
          <w:szCs w:val="37"/>
        </w:rPr>
      </w:pPr>
    </w:p>
    <w:p w:rsidR="00B77E45" w:rsidRPr="003B7F77" w:rsidRDefault="00B77E45" w:rsidP="005D04E9">
      <w:pPr>
        <w:spacing w:line="240" w:lineRule="auto"/>
        <w:jc w:val="both"/>
        <w:rPr>
          <w:b/>
        </w:rPr>
      </w:pPr>
      <w:r>
        <w:rPr>
          <w:b/>
        </w:rPr>
        <w:t xml:space="preserve">Short title: </w:t>
      </w:r>
      <w:r w:rsidRPr="000846D6">
        <w:rPr>
          <w:b/>
        </w:rPr>
        <w:t xml:space="preserve"> GENE</w:t>
      </w:r>
      <w:r>
        <w:rPr>
          <w:b/>
        </w:rPr>
        <w:t>’S</w:t>
      </w:r>
      <w:r w:rsidRPr="000846D6">
        <w:rPr>
          <w:b/>
        </w:rPr>
        <w:t xml:space="preserve"> MUTATION</w:t>
      </w:r>
      <w:r>
        <w:rPr>
          <w:b/>
        </w:rPr>
        <w:t xml:space="preserve"> </w:t>
      </w:r>
      <w:r w:rsidRPr="003B7F77">
        <w:rPr>
          <w:b/>
          <w:shd w:val="clear" w:color="auto" w:fill="F5F5F5"/>
        </w:rPr>
        <w:t xml:space="preserve">(MTHFR C677T) </w:t>
      </w:r>
      <w:r>
        <w:rPr>
          <w:b/>
        </w:rPr>
        <w:t>IN POPULATION IN NORTH MACEDONIA</w:t>
      </w:r>
    </w:p>
    <w:p w:rsidR="00B77E45" w:rsidRPr="00BB68D7" w:rsidRDefault="00B77E45" w:rsidP="005D04E9">
      <w:pPr>
        <w:spacing w:line="240" w:lineRule="auto"/>
        <w:jc w:val="both"/>
        <w:rPr>
          <w:vertAlign w:val="superscript"/>
        </w:rPr>
      </w:pPr>
      <w:r>
        <w:t xml:space="preserve"> </w:t>
      </w:r>
      <w:proofErr w:type="spellStart"/>
      <w:r w:rsidRPr="0017265B">
        <w:t>Brezovska-</w:t>
      </w:r>
      <w:r w:rsidRPr="000846D6">
        <w:t>Kavrakova</w:t>
      </w:r>
      <w:proofErr w:type="spellEnd"/>
      <w:r w:rsidR="007A0CBB">
        <w:t xml:space="preserve"> J</w:t>
      </w:r>
      <w:r w:rsidRPr="000846D6">
        <w:rPr>
          <w:vertAlign w:val="superscript"/>
        </w:rPr>
        <w:t>1</w:t>
      </w:r>
      <w:proofErr w:type="gramStart"/>
      <w:r w:rsidRPr="0017265B">
        <w:t>,</w:t>
      </w:r>
      <w:proofErr w:type="spellStart"/>
      <w:r>
        <w:rPr>
          <w:lang w:val="en-US"/>
        </w:rPr>
        <w:t>Tosheska</w:t>
      </w:r>
      <w:proofErr w:type="gramEnd"/>
      <w:r>
        <w:rPr>
          <w:lang w:val="en-US"/>
        </w:rPr>
        <w:t>-Trajkovska</w:t>
      </w:r>
      <w:proofErr w:type="spellEnd"/>
      <w:r w:rsidR="007A0CBB">
        <w:rPr>
          <w:lang w:val="en-US"/>
        </w:rPr>
        <w:t xml:space="preserve"> K</w:t>
      </w:r>
      <w:r w:rsidRPr="0017265B">
        <w:rPr>
          <w:vertAlign w:val="superscript"/>
        </w:rPr>
        <w:t>1</w:t>
      </w:r>
      <w:r w:rsidR="007A0CBB">
        <w:t xml:space="preserve">, </w:t>
      </w:r>
      <w:proofErr w:type="spellStart"/>
      <w:r>
        <w:rPr>
          <w:lang w:val="en-US"/>
        </w:rPr>
        <w:t>Kostovska</w:t>
      </w:r>
      <w:proofErr w:type="spellEnd"/>
      <w:r w:rsidR="007A0CBB">
        <w:rPr>
          <w:lang w:val="en-US"/>
        </w:rPr>
        <w:t xml:space="preserve"> I</w:t>
      </w:r>
      <w:r w:rsidRPr="0017265B">
        <w:rPr>
          <w:vertAlign w:val="superscript"/>
        </w:rPr>
        <w:t>1</w:t>
      </w:r>
      <w:r w:rsidR="007A0CBB">
        <w:t>,</w:t>
      </w:r>
      <w:r w:rsidR="003D1C59">
        <w:t xml:space="preserve"> </w:t>
      </w:r>
      <w:proofErr w:type="spellStart"/>
      <w:r w:rsidR="003D1C59">
        <w:t>Petkovska</w:t>
      </w:r>
      <w:proofErr w:type="spellEnd"/>
      <w:r w:rsidR="003D1C59">
        <w:t xml:space="preserve"> </w:t>
      </w:r>
      <w:proofErr w:type="spellStart"/>
      <w:r w:rsidR="003D1C59">
        <w:t>l,</w:t>
      </w:r>
      <w:r w:rsidRPr="0017265B">
        <w:t>Spas</w:t>
      </w:r>
      <w:r>
        <w:t>o</w:t>
      </w:r>
      <w:r w:rsidRPr="0017265B">
        <w:t>vski</w:t>
      </w:r>
      <w:proofErr w:type="spellEnd"/>
      <w:r w:rsidR="007A0CBB">
        <w:t xml:space="preserve"> D</w:t>
      </w:r>
      <w:r w:rsidR="00D70DE3">
        <w:rPr>
          <w:vertAlign w:val="superscript"/>
          <w:lang w:val="en-US"/>
        </w:rPr>
        <w:t>2</w:t>
      </w:r>
      <w:r w:rsidR="007A0CBB">
        <w:rPr>
          <w:lang w:val="en-US"/>
        </w:rPr>
        <w:t xml:space="preserve">, </w:t>
      </w:r>
      <w:proofErr w:type="spellStart"/>
      <w:r>
        <w:rPr>
          <w:lang w:val="en-US"/>
        </w:rPr>
        <w:t>Subeska-Stratrova</w:t>
      </w:r>
      <w:proofErr w:type="spellEnd"/>
      <w:r w:rsidR="007A0CBB">
        <w:rPr>
          <w:lang w:val="en-US"/>
        </w:rPr>
        <w:t xml:space="preserve"> S</w:t>
      </w:r>
      <w:r w:rsidR="00D70DE3">
        <w:rPr>
          <w:vertAlign w:val="superscript"/>
          <w:lang w:val="en-US"/>
        </w:rPr>
        <w:t>2</w:t>
      </w:r>
    </w:p>
    <w:p w:rsidR="00B77E45" w:rsidRPr="0017265B" w:rsidRDefault="00B77E45" w:rsidP="005D04E9">
      <w:pPr>
        <w:spacing w:line="240" w:lineRule="auto"/>
        <w:jc w:val="both"/>
        <w:rPr>
          <w:lang w:val="en-US"/>
        </w:rPr>
      </w:pPr>
      <w:r w:rsidRPr="0017265B">
        <w:rPr>
          <w:vertAlign w:val="superscript"/>
          <w:lang w:val="en-US"/>
        </w:rPr>
        <w:t>1</w:t>
      </w:r>
      <w:r w:rsidRPr="0017265B">
        <w:rPr>
          <w:lang w:val="en-US"/>
        </w:rPr>
        <w:t>Institute of Medical and Expe</w:t>
      </w:r>
      <w:r>
        <w:rPr>
          <w:lang w:val="en-US"/>
        </w:rPr>
        <w:t>rimental Biochemistry, Faculty of Medicine</w:t>
      </w:r>
    </w:p>
    <w:p w:rsidR="00B77E45" w:rsidRDefault="00D70DE3" w:rsidP="005D04E9">
      <w:pPr>
        <w:spacing w:line="240" w:lineRule="auto"/>
        <w:jc w:val="both"/>
        <w:rPr>
          <w:lang w:val="en-US"/>
        </w:rPr>
      </w:pPr>
      <w:r>
        <w:rPr>
          <w:vertAlign w:val="superscript"/>
          <w:lang w:val="en-US"/>
        </w:rPr>
        <w:t>2</w:t>
      </w:r>
      <w:r w:rsidR="00B77E45">
        <w:rPr>
          <w:vertAlign w:val="superscript"/>
          <w:lang w:val="en-US"/>
        </w:rPr>
        <w:t xml:space="preserve"> </w:t>
      </w:r>
      <w:r w:rsidR="00B77E45">
        <w:rPr>
          <w:lang w:val="en-US"/>
        </w:rPr>
        <w:t>Department of Internal Medicine, F</w:t>
      </w:r>
      <w:r w:rsidR="00B77E45" w:rsidRPr="0017265B">
        <w:rPr>
          <w:lang w:val="en-US"/>
        </w:rPr>
        <w:t>aculty</w:t>
      </w:r>
      <w:r w:rsidR="00B77E45">
        <w:rPr>
          <w:lang w:val="en-US"/>
        </w:rPr>
        <w:t xml:space="preserve"> of Medicine,</w:t>
      </w:r>
    </w:p>
    <w:p w:rsidR="00B77E45" w:rsidRPr="0017265B" w:rsidRDefault="00B77E45" w:rsidP="005D04E9">
      <w:pPr>
        <w:spacing w:line="240" w:lineRule="auto"/>
        <w:jc w:val="both"/>
        <w:rPr>
          <w:lang w:val="en-US"/>
        </w:rPr>
      </w:pPr>
      <w:r>
        <w:rPr>
          <w:lang w:val="en-US"/>
        </w:rPr>
        <w:t xml:space="preserve"> Ss. Cyril and Methodius</w:t>
      </w:r>
      <w:r w:rsidRPr="0017265B">
        <w:rPr>
          <w:lang w:val="en-US"/>
        </w:rPr>
        <w:t xml:space="preserve"> </w:t>
      </w:r>
      <w:r>
        <w:rPr>
          <w:lang w:val="en-US"/>
        </w:rPr>
        <w:t>University</w:t>
      </w:r>
      <w:r w:rsidRPr="0017265B">
        <w:rPr>
          <w:lang w:val="en-US"/>
        </w:rPr>
        <w:t xml:space="preserve"> </w:t>
      </w:r>
      <w:r>
        <w:rPr>
          <w:lang w:val="en-US"/>
        </w:rPr>
        <w:t xml:space="preserve">in </w:t>
      </w:r>
      <w:r w:rsidRPr="0017265B">
        <w:rPr>
          <w:lang w:val="en-US"/>
        </w:rPr>
        <w:t>Skopje, Republic of</w:t>
      </w:r>
      <w:r>
        <w:rPr>
          <w:lang w:val="en-US"/>
        </w:rPr>
        <w:t xml:space="preserve"> North</w:t>
      </w:r>
      <w:r w:rsidRPr="0017265B">
        <w:rPr>
          <w:lang w:val="en-US"/>
        </w:rPr>
        <w:t xml:space="preserve"> Macedonia</w:t>
      </w:r>
    </w:p>
    <w:p w:rsidR="00B77E45" w:rsidRPr="0017265B" w:rsidRDefault="00B77E45" w:rsidP="005D04E9">
      <w:pPr>
        <w:pStyle w:val="NormalWeb"/>
        <w:tabs>
          <w:tab w:val="left" w:pos="900"/>
        </w:tabs>
        <w:spacing w:before="0" w:beforeAutospacing="0" w:after="0" w:afterAutospacing="0"/>
        <w:ind w:right="44"/>
        <w:jc w:val="both"/>
        <w:rPr>
          <w:b/>
        </w:rPr>
      </w:pPr>
    </w:p>
    <w:p w:rsidR="00B77E45" w:rsidRPr="0017265B" w:rsidRDefault="00B77E45" w:rsidP="005D04E9">
      <w:pPr>
        <w:pStyle w:val="NormalWeb"/>
        <w:tabs>
          <w:tab w:val="left" w:pos="900"/>
        </w:tabs>
        <w:spacing w:before="0" w:beforeAutospacing="0" w:after="0" w:afterAutospacing="0"/>
        <w:ind w:left="75" w:right="44"/>
        <w:jc w:val="both"/>
        <w:rPr>
          <w:b/>
        </w:rPr>
      </w:pPr>
      <w:r w:rsidRPr="0017265B">
        <w:rPr>
          <w:b/>
        </w:rPr>
        <w:t xml:space="preserve">*Correspondence author: </w:t>
      </w:r>
      <w:proofErr w:type="spellStart"/>
      <w:r w:rsidRPr="0017265B">
        <w:rPr>
          <w:b/>
        </w:rPr>
        <w:t>Julijana</w:t>
      </w:r>
      <w:proofErr w:type="spellEnd"/>
      <w:r w:rsidRPr="0017265B">
        <w:rPr>
          <w:b/>
        </w:rPr>
        <w:t xml:space="preserve"> </w:t>
      </w:r>
      <w:proofErr w:type="spellStart"/>
      <w:r w:rsidRPr="0017265B">
        <w:rPr>
          <w:b/>
        </w:rPr>
        <w:t>Brezovska-Kavrakova</w:t>
      </w:r>
      <w:proofErr w:type="spellEnd"/>
    </w:p>
    <w:p w:rsidR="00B77E45" w:rsidRPr="0017265B" w:rsidRDefault="00B77E45" w:rsidP="005D04E9">
      <w:pPr>
        <w:pStyle w:val="NormalWeb"/>
        <w:tabs>
          <w:tab w:val="left" w:pos="900"/>
        </w:tabs>
        <w:spacing w:before="0" w:beforeAutospacing="0" w:after="0" w:afterAutospacing="0"/>
        <w:ind w:left="75" w:right="44"/>
        <w:jc w:val="both"/>
        <w:rPr>
          <w:b/>
        </w:rPr>
      </w:pPr>
      <w:r w:rsidRPr="0017265B">
        <w:rPr>
          <w:b/>
        </w:rPr>
        <w:t>A</w:t>
      </w:r>
      <w:r>
        <w:rPr>
          <w:b/>
        </w:rPr>
        <w:t>d</w:t>
      </w:r>
      <w:r w:rsidRPr="0017265B">
        <w:rPr>
          <w:b/>
        </w:rPr>
        <w:t xml:space="preserve">dress: 50 </w:t>
      </w:r>
      <w:proofErr w:type="spellStart"/>
      <w:r w:rsidRPr="0017265B">
        <w:rPr>
          <w:b/>
        </w:rPr>
        <w:t>Divizija</w:t>
      </w:r>
      <w:proofErr w:type="spellEnd"/>
      <w:r w:rsidRPr="0017265B">
        <w:rPr>
          <w:b/>
        </w:rPr>
        <w:t xml:space="preserve"> 6, 1000 Skopje, R.</w:t>
      </w:r>
      <w:r>
        <w:rPr>
          <w:b/>
        </w:rPr>
        <w:t xml:space="preserve"> </w:t>
      </w:r>
      <w:r w:rsidRPr="0017265B">
        <w:rPr>
          <w:b/>
        </w:rPr>
        <w:t>Macedonia</w:t>
      </w:r>
    </w:p>
    <w:p w:rsidR="00B77E45" w:rsidRPr="0017265B" w:rsidRDefault="00B77E45" w:rsidP="005D04E9">
      <w:pPr>
        <w:pStyle w:val="NormalWeb"/>
        <w:tabs>
          <w:tab w:val="left" w:pos="900"/>
        </w:tabs>
        <w:spacing w:before="0" w:beforeAutospacing="0" w:after="0" w:afterAutospacing="0"/>
        <w:ind w:left="75" w:right="44"/>
        <w:jc w:val="both"/>
        <w:rPr>
          <w:b/>
          <w:lang w:val="fr-FR"/>
        </w:rPr>
      </w:pPr>
      <w:r w:rsidRPr="0017265B">
        <w:rPr>
          <w:b/>
          <w:lang w:val="fr-FR"/>
        </w:rPr>
        <w:t>Phone: ++38923217303</w:t>
      </w:r>
    </w:p>
    <w:p w:rsidR="00B77E45" w:rsidRPr="00F00E34" w:rsidRDefault="00B77E45" w:rsidP="005D04E9">
      <w:pPr>
        <w:pStyle w:val="NormalWeb"/>
        <w:tabs>
          <w:tab w:val="left" w:pos="900"/>
        </w:tabs>
        <w:spacing w:before="0" w:beforeAutospacing="0" w:after="0" w:afterAutospacing="0"/>
        <w:ind w:left="75" w:right="44"/>
        <w:jc w:val="both"/>
        <w:rPr>
          <w:b/>
          <w:lang w:val="fr-FR"/>
        </w:rPr>
      </w:pPr>
      <w:r w:rsidRPr="00F00E34">
        <w:rPr>
          <w:b/>
          <w:lang w:val="fr-FR"/>
        </w:rPr>
        <w:t>Fax: ++38923230431</w:t>
      </w:r>
    </w:p>
    <w:p w:rsidR="00B77E45" w:rsidRPr="00F00E34" w:rsidRDefault="00B77E45" w:rsidP="005D04E9">
      <w:pPr>
        <w:pStyle w:val="NormalWeb"/>
        <w:tabs>
          <w:tab w:val="left" w:pos="900"/>
        </w:tabs>
        <w:spacing w:before="0" w:beforeAutospacing="0" w:after="0" w:afterAutospacing="0"/>
        <w:ind w:left="75" w:right="44"/>
        <w:jc w:val="both"/>
        <w:rPr>
          <w:b/>
          <w:lang w:val="fr-FR"/>
        </w:rPr>
      </w:pPr>
      <w:proofErr w:type="gramStart"/>
      <w:r w:rsidRPr="00F00E34">
        <w:rPr>
          <w:b/>
          <w:lang w:val="fr-FR"/>
        </w:rPr>
        <w:t>e-mail</w:t>
      </w:r>
      <w:proofErr w:type="gramEnd"/>
      <w:r w:rsidRPr="00F00E34">
        <w:rPr>
          <w:b/>
          <w:lang w:val="fr-FR"/>
        </w:rPr>
        <w:t>: julijana_brezovska@yahoo.com</w:t>
      </w:r>
    </w:p>
    <w:p w:rsidR="00B77E45" w:rsidRPr="0017265B" w:rsidRDefault="00B77E45" w:rsidP="005D04E9">
      <w:pPr>
        <w:pStyle w:val="NormalWeb"/>
        <w:spacing w:before="0" w:beforeAutospacing="0" w:after="0" w:afterAutospacing="0"/>
        <w:ind w:left="75" w:right="225"/>
        <w:jc w:val="both"/>
        <w:rPr>
          <w:b/>
        </w:rPr>
      </w:pPr>
      <w:r>
        <w:rPr>
          <w:b/>
        </w:rPr>
        <w:t xml:space="preserve">Word count of the abstract:220 </w:t>
      </w:r>
    </w:p>
    <w:p w:rsidR="00B77E45" w:rsidRDefault="00B77E45" w:rsidP="005D04E9">
      <w:pPr>
        <w:pStyle w:val="NormalWeb"/>
        <w:spacing w:before="0" w:beforeAutospacing="0" w:after="0" w:afterAutospacing="0"/>
        <w:ind w:left="75" w:right="225"/>
        <w:jc w:val="both"/>
        <w:rPr>
          <w:b/>
        </w:rPr>
      </w:pPr>
      <w:r>
        <w:rPr>
          <w:b/>
        </w:rPr>
        <w:t xml:space="preserve">Word count of text: </w:t>
      </w:r>
    </w:p>
    <w:p w:rsidR="00B77E45" w:rsidRDefault="00B77E45" w:rsidP="005D04E9">
      <w:pPr>
        <w:spacing w:line="240" w:lineRule="auto"/>
        <w:jc w:val="both"/>
        <w:rPr>
          <w:b/>
        </w:rPr>
      </w:pPr>
    </w:p>
    <w:p w:rsidR="00B77E45" w:rsidRDefault="00B77E45" w:rsidP="005D04E9">
      <w:pPr>
        <w:spacing w:line="240" w:lineRule="auto"/>
        <w:jc w:val="both"/>
        <w:rPr>
          <w:b/>
        </w:rPr>
      </w:pPr>
    </w:p>
    <w:p w:rsidR="00B77E45" w:rsidRDefault="00B77E45" w:rsidP="005D04E9">
      <w:pPr>
        <w:spacing w:line="240" w:lineRule="auto"/>
        <w:jc w:val="both"/>
        <w:rPr>
          <w:b/>
        </w:rPr>
      </w:pPr>
    </w:p>
    <w:p w:rsidR="00B77E45" w:rsidRDefault="00B77E45" w:rsidP="005D04E9">
      <w:pPr>
        <w:spacing w:line="240" w:lineRule="auto"/>
        <w:jc w:val="both"/>
        <w:rPr>
          <w:b/>
        </w:rPr>
      </w:pPr>
    </w:p>
    <w:p w:rsidR="00B77E45" w:rsidRDefault="00B77E45"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5D04E9" w:rsidRDefault="005D04E9" w:rsidP="00B77E45">
      <w:pPr>
        <w:spacing w:line="240" w:lineRule="auto"/>
        <w:jc w:val="both"/>
        <w:rPr>
          <w:b/>
        </w:rPr>
      </w:pPr>
    </w:p>
    <w:p w:rsidR="00B77E45" w:rsidRDefault="00B77E45" w:rsidP="005D04E9">
      <w:pPr>
        <w:spacing w:line="240" w:lineRule="auto"/>
        <w:jc w:val="both"/>
        <w:rPr>
          <w:b/>
        </w:rPr>
      </w:pPr>
      <w:r>
        <w:rPr>
          <w:b/>
        </w:rPr>
        <w:lastRenderedPageBreak/>
        <w:t>Abstract</w:t>
      </w:r>
    </w:p>
    <w:p w:rsidR="00B77E45" w:rsidRPr="009F39BF" w:rsidRDefault="00B77E45" w:rsidP="005D04E9">
      <w:pPr>
        <w:spacing w:line="240" w:lineRule="auto"/>
        <w:jc w:val="both"/>
        <w:rPr>
          <w:rFonts w:eastAsia="Times New Roman"/>
          <w:color w:val="000000"/>
        </w:rPr>
      </w:pPr>
      <w:r w:rsidRPr="00936734">
        <w:rPr>
          <w:b/>
          <w:color w:val="494949"/>
          <w:shd w:val="clear" w:color="auto" w:fill="FFFFFF"/>
        </w:rPr>
        <w:t>Background:</w:t>
      </w:r>
      <w:r>
        <w:rPr>
          <w:color w:val="494949"/>
          <w:shd w:val="clear" w:color="auto" w:fill="FFFFFF"/>
        </w:rPr>
        <w:t xml:space="preserve"> </w:t>
      </w:r>
      <w:r w:rsidRPr="00C860E1">
        <w:rPr>
          <w:color w:val="494949"/>
          <w:shd w:val="clear" w:color="auto" w:fill="FFFFFF"/>
        </w:rPr>
        <w:t>Methylenetetrahydrofolate reductase (MTHFR) is a key enzyme of folate pathway</w:t>
      </w:r>
      <w:r>
        <w:rPr>
          <w:color w:val="494949"/>
          <w:shd w:val="clear" w:color="auto" w:fill="FFFFFF"/>
        </w:rPr>
        <w:t xml:space="preserve"> and </w:t>
      </w:r>
      <w:r w:rsidRPr="00690AC4">
        <w:rPr>
          <w:color w:val="000000"/>
          <w:shd w:val="clear" w:color="auto" w:fill="FFFFFF"/>
        </w:rPr>
        <w:t>mutation of</w:t>
      </w:r>
      <w:r w:rsidRPr="00690AC4">
        <w:rPr>
          <w:color w:val="000000"/>
        </w:rPr>
        <w:t> </w:t>
      </w:r>
      <w:r>
        <w:rPr>
          <w:color w:val="000000"/>
        </w:rPr>
        <w:t>t</w:t>
      </w:r>
      <w:r w:rsidRPr="0017265B">
        <w:t xml:space="preserve">he enzyme </w:t>
      </w:r>
      <w:proofErr w:type="spellStart"/>
      <w:r w:rsidRPr="0017265B">
        <w:t>methylentetrahydrofolat</w:t>
      </w:r>
      <w:r>
        <w:t>e</w:t>
      </w:r>
      <w:proofErr w:type="spellEnd"/>
      <w:r w:rsidRPr="0017265B">
        <w:t xml:space="preserve"> </w:t>
      </w:r>
      <w:proofErr w:type="spellStart"/>
      <w:r w:rsidRPr="0017265B">
        <w:t>reductase</w:t>
      </w:r>
      <w:proofErr w:type="spellEnd"/>
      <w:r w:rsidRPr="00690AC4">
        <w:rPr>
          <w:i/>
          <w:iCs/>
          <w:color w:val="000000"/>
        </w:rPr>
        <w:t xml:space="preserve"> MTHFR</w:t>
      </w:r>
      <w:r>
        <w:rPr>
          <w:i/>
          <w:iCs/>
          <w:color w:val="000000"/>
        </w:rPr>
        <w:t xml:space="preserve"> C677T</w:t>
      </w:r>
      <w:r w:rsidRPr="00690AC4">
        <w:rPr>
          <w:color w:val="000000"/>
        </w:rPr>
        <w:t> </w:t>
      </w:r>
      <w:r w:rsidRPr="00690AC4">
        <w:rPr>
          <w:color w:val="000000"/>
          <w:shd w:val="clear" w:color="auto" w:fill="FFFFFF"/>
        </w:rPr>
        <w:t>gene</w:t>
      </w:r>
      <w:r>
        <w:rPr>
          <w:color w:val="000000"/>
          <w:shd w:val="clear" w:color="auto" w:fill="FFFFFF"/>
        </w:rPr>
        <w:t>. But</w:t>
      </w:r>
      <w:r w:rsidRPr="00690AC4">
        <w:rPr>
          <w:color w:val="000000"/>
          <w:shd w:val="clear" w:color="auto" w:fill="FFFFFF"/>
        </w:rPr>
        <w:t xml:space="preserve"> </w:t>
      </w:r>
      <w:r>
        <w:rPr>
          <w:color w:val="000000"/>
          <w:shd w:val="clear" w:color="auto" w:fill="FFFFFF"/>
        </w:rPr>
        <w:t>whether it has</w:t>
      </w:r>
      <w:r>
        <w:rPr>
          <w:rFonts w:eastAsia="Times New Roman"/>
          <w:color w:val="000000"/>
        </w:rPr>
        <w:t xml:space="preserve"> influence on the</w:t>
      </w:r>
      <w:r w:rsidRPr="00C07DE2">
        <w:rPr>
          <w:rFonts w:eastAsia="Times New Roman"/>
          <w:color w:val="000000"/>
        </w:rPr>
        <w:t xml:space="preserve"> level of </w:t>
      </w:r>
      <w:r>
        <w:rPr>
          <w:rFonts w:eastAsia="Times New Roman"/>
          <w:color w:val="000000"/>
        </w:rPr>
        <w:t xml:space="preserve">total </w:t>
      </w:r>
      <w:r w:rsidRPr="00C07DE2">
        <w:rPr>
          <w:rFonts w:eastAsia="Times New Roman"/>
          <w:color w:val="000000"/>
        </w:rPr>
        <w:t>homocysteine</w:t>
      </w:r>
      <w:r>
        <w:rPr>
          <w:rFonts w:eastAsia="Times New Roman"/>
          <w:color w:val="000000"/>
        </w:rPr>
        <w:t xml:space="preserve"> is still under debate</w:t>
      </w:r>
      <w:r w:rsidRPr="00C860E1">
        <w:rPr>
          <w:color w:val="494949"/>
          <w:shd w:val="clear" w:color="auto" w:fill="FFFFFF"/>
        </w:rPr>
        <w:t xml:space="preserve">. Several polymorphisms </w:t>
      </w:r>
      <w:r>
        <w:rPr>
          <w:color w:val="494949"/>
          <w:shd w:val="clear" w:color="auto" w:fill="FFFFFF"/>
        </w:rPr>
        <w:t>have been</w:t>
      </w:r>
      <w:r w:rsidRPr="00C860E1">
        <w:rPr>
          <w:color w:val="494949"/>
          <w:shd w:val="clear" w:color="auto" w:fill="FFFFFF"/>
        </w:rPr>
        <w:t xml:space="preserve"> reported in </w:t>
      </w:r>
      <w:r w:rsidRPr="00DD24CD">
        <w:rPr>
          <w:b/>
          <w:i/>
          <w:color w:val="494949"/>
          <w:shd w:val="clear" w:color="auto" w:fill="FFFFFF"/>
        </w:rPr>
        <w:t xml:space="preserve">MTHFR </w:t>
      </w:r>
      <w:r w:rsidRPr="00C860E1">
        <w:rPr>
          <w:color w:val="494949"/>
          <w:shd w:val="clear" w:color="auto" w:fill="FFFFFF"/>
        </w:rPr>
        <w:t>gene</w:t>
      </w:r>
      <w:r>
        <w:rPr>
          <w:color w:val="494949"/>
          <w:shd w:val="clear" w:color="auto" w:fill="FFFFFF"/>
        </w:rPr>
        <w:t>,</w:t>
      </w:r>
      <w:r w:rsidRPr="00C860E1">
        <w:rPr>
          <w:color w:val="494949"/>
          <w:shd w:val="clear" w:color="auto" w:fill="FFFFFF"/>
        </w:rPr>
        <w:t xml:space="preserve"> but C677T polymorphism is </w:t>
      </w:r>
      <w:r>
        <w:rPr>
          <w:color w:val="494949"/>
          <w:shd w:val="clear" w:color="auto" w:fill="FFFFFF"/>
        </w:rPr>
        <w:t xml:space="preserve">the </w:t>
      </w:r>
      <w:r w:rsidRPr="00C860E1">
        <w:rPr>
          <w:color w:val="494949"/>
          <w:shd w:val="clear" w:color="auto" w:fill="FFFFFF"/>
        </w:rPr>
        <w:t xml:space="preserve">most studied and it has been reported to be </w:t>
      </w:r>
      <w:r>
        <w:rPr>
          <w:color w:val="494949"/>
          <w:shd w:val="clear" w:color="auto" w:fill="FFFFFF"/>
        </w:rPr>
        <w:t xml:space="preserve">a </w:t>
      </w:r>
      <w:r w:rsidRPr="00C860E1">
        <w:rPr>
          <w:color w:val="494949"/>
          <w:shd w:val="clear" w:color="auto" w:fill="FFFFFF"/>
        </w:rPr>
        <w:t>risk factor for several diseases/disorders.</w:t>
      </w:r>
      <w:r>
        <w:rPr>
          <w:color w:val="494949"/>
          <w:shd w:val="clear" w:color="auto" w:fill="FFFFFF"/>
        </w:rPr>
        <w:t xml:space="preserve"> Also, </w:t>
      </w:r>
      <w:r w:rsidRPr="00C07DE2">
        <w:rPr>
          <w:rFonts w:eastAsia="Times New Roman"/>
          <w:color w:val="000000"/>
        </w:rPr>
        <w:t>extensive studie</w:t>
      </w:r>
      <w:r>
        <w:rPr>
          <w:rFonts w:eastAsia="Times New Roman"/>
          <w:color w:val="000000"/>
        </w:rPr>
        <w:t>s</w:t>
      </w:r>
      <w:r w:rsidRPr="00C07DE2">
        <w:rPr>
          <w:rFonts w:eastAsia="Times New Roman"/>
          <w:color w:val="000000"/>
        </w:rPr>
        <w:t xml:space="preserve"> </w:t>
      </w:r>
      <w:r>
        <w:rPr>
          <w:rFonts w:eastAsia="Times New Roman"/>
          <w:color w:val="000000"/>
        </w:rPr>
        <w:t xml:space="preserve">have been conducted </w:t>
      </w:r>
      <w:r w:rsidRPr="00C07DE2">
        <w:rPr>
          <w:rFonts w:eastAsia="Times New Roman"/>
          <w:color w:val="000000"/>
        </w:rPr>
        <w:t>in various ethnic groups.</w:t>
      </w:r>
      <w:r w:rsidRPr="00C860E1">
        <w:rPr>
          <w:color w:val="494949"/>
          <w:shd w:val="clear" w:color="auto" w:fill="FFFFFF"/>
        </w:rPr>
        <w:t xml:space="preserve"> </w:t>
      </w:r>
    </w:p>
    <w:p w:rsidR="00B77E45" w:rsidRDefault="00B77E45" w:rsidP="005D04E9">
      <w:pPr>
        <w:spacing w:line="240" w:lineRule="auto"/>
        <w:jc w:val="both"/>
        <w:rPr>
          <w:color w:val="494949"/>
          <w:shd w:val="clear" w:color="auto" w:fill="FFFFFF"/>
        </w:rPr>
      </w:pPr>
      <w:r w:rsidRPr="00936734">
        <w:rPr>
          <w:b/>
          <w:color w:val="494949"/>
          <w:shd w:val="clear" w:color="auto" w:fill="FFFFFF"/>
        </w:rPr>
        <w:t>Aim:</w:t>
      </w:r>
      <w:r>
        <w:rPr>
          <w:color w:val="494949"/>
          <w:shd w:val="clear" w:color="auto" w:fill="FFFFFF"/>
        </w:rPr>
        <w:t xml:space="preserve"> </w:t>
      </w:r>
      <w:r w:rsidRPr="00C860E1">
        <w:rPr>
          <w:color w:val="494949"/>
          <w:shd w:val="clear" w:color="auto" w:fill="FFFFFF"/>
        </w:rPr>
        <w:t xml:space="preserve">The present study was designed to explore the frequency of </w:t>
      </w:r>
      <w:r w:rsidRPr="00DD24CD">
        <w:rPr>
          <w:b/>
          <w:i/>
          <w:color w:val="494949"/>
          <w:shd w:val="clear" w:color="auto" w:fill="FFFFFF"/>
        </w:rPr>
        <w:t>MTHFR C</w:t>
      </w:r>
      <w:r w:rsidRPr="00C860E1">
        <w:rPr>
          <w:color w:val="494949"/>
          <w:shd w:val="clear" w:color="auto" w:fill="FFFFFF"/>
        </w:rPr>
        <w:t>6</w:t>
      </w:r>
      <w:r>
        <w:rPr>
          <w:color w:val="494949"/>
          <w:shd w:val="clear" w:color="auto" w:fill="FFFFFF"/>
        </w:rPr>
        <w:t>77T polymorphism in North Macedonian</w:t>
      </w:r>
      <w:r w:rsidRPr="00C860E1">
        <w:rPr>
          <w:color w:val="494949"/>
          <w:shd w:val="clear" w:color="auto" w:fill="FFFFFF"/>
        </w:rPr>
        <w:t xml:space="preserve"> healthy population. </w:t>
      </w:r>
    </w:p>
    <w:p w:rsidR="00B77E45" w:rsidRPr="001D7DDA" w:rsidRDefault="00B77E45" w:rsidP="005D04E9">
      <w:pPr>
        <w:shd w:val="clear" w:color="auto" w:fill="FFFFFF"/>
        <w:spacing w:line="240" w:lineRule="auto"/>
        <w:jc w:val="both"/>
        <w:rPr>
          <w:rFonts w:eastAsia="Times New Roman"/>
          <w:color w:val="000000"/>
        </w:rPr>
      </w:pPr>
      <w:r w:rsidRPr="008E2089">
        <w:rPr>
          <w:b/>
        </w:rPr>
        <w:t>Material and methods</w:t>
      </w:r>
      <w:r>
        <w:rPr>
          <w:b/>
        </w:rPr>
        <w:t xml:space="preserve">: </w:t>
      </w:r>
      <w:r w:rsidRPr="00C07DE2">
        <w:rPr>
          <w:rFonts w:eastAsia="Times New Roman"/>
          <w:color w:val="000000"/>
        </w:rPr>
        <w:t xml:space="preserve">The study group consisted of </w:t>
      </w:r>
      <w:r>
        <w:t xml:space="preserve">123 </w:t>
      </w:r>
      <w:r w:rsidRPr="008E2089">
        <w:t>healthy subjects</w:t>
      </w:r>
      <w:r>
        <w:t xml:space="preserve">, benevolent blood donors, </w:t>
      </w:r>
      <w:r w:rsidRPr="0017265B">
        <w:t xml:space="preserve">who were declared to be healthy by a medical </w:t>
      </w:r>
      <w:r w:rsidRPr="00F16F86">
        <w:t>doctor</w:t>
      </w:r>
      <w:r w:rsidRPr="00FE4A82" w:rsidDel="00F16F86">
        <w:t xml:space="preserve"> </w:t>
      </w:r>
      <w:r w:rsidRPr="00F16F86">
        <w:t xml:space="preserve">from the National Institute for Transfusion </w:t>
      </w:r>
      <w:r>
        <w:t xml:space="preserve">Medicine </w:t>
      </w:r>
      <w:r w:rsidRPr="00F16F86">
        <w:t xml:space="preserve">in R. </w:t>
      </w:r>
      <w:r>
        <w:t xml:space="preserve"> N. </w:t>
      </w:r>
      <w:r w:rsidRPr="00094671">
        <w:t>Macedonia</w:t>
      </w:r>
      <w:r>
        <w:t xml:space="preserve">. </w:t>
      </w:r>
      <w:r>
        <w:rPr>
          <w:color w:val="333333"/>
          <w:shd w:val="clear" w:color="auto" w:fill="FFFFFF"/>
        </w:rPr>
        <w:t>T</w:t>
      </w:r>
      <w:r w:rsidRPr="0010711F">
        <w:rPr>
          <w:color w:val="333333"/>
          <w:shd w:val="clear" w:color="auto" w:fill="FFFFFF"/>
        </w:rPr>
        <w:t xml:space="preserve">he MTHFR gene polymorphism was </w:t>
      </w:r>
      <w:r>
        <w:rPr>
          <w:color w:val="333333"/>
          <w:shd w:val="clear" w:color="auto" w:fill="FFFFFF"/>
        </w:rPr>
        <w:t>analyzed</w:t>
      </w:r>
      <w:r w:rsidRPr="0010711F">
        <w:rPr>
          <w:color w:val="333333"/>
          <w:shd w:val="clear" w:color="auto" w:fill="FFFFFF"/>
        </w:rPr>
        <w:t xml:space="preserve"> by the polymerase chain reaction (PCR) and restriction fragment length polymorphism (RFLP).</w:t>
      </w:r>
    </w:p>
    <w:p w:rsidR="00B77E45" w:rsidRDefault="00B77E45" w:rsidP="005D04E9">
      <w:pPr>
        <w:spacing w:line="240" w:lineRule="auto"/>
        <w:jc w:val="both"/>
        <w:rPr>
          <w:color w:val="494949"/>
          <w:shd w:val="clear" w:color="auto" w:fill="FFFFFF"/>
        </w:rPr>
      </w:pPr>
      <w:r w:rsidRPr="009B2991">
        <w:rPr>
          <w:b/>
          <w:color w:val="494949"/>
          <w:shd w:val="clear" w:color="auto" w:fill="FFFFFF"/>
        </w:rPr>
        <w:t xml:space="preserve"> </w:t>
      </w:r>
      <w:r w:rsidRPr="00936734">
        <w:rPr>
          <w:b/>
          <w:color w:val="494949"/>
          <w:shd w:val="clear" w:color="auto" w:fill="FFFFFF"/>
        </w:rPr>
        <w:t>Results:</w:t>
      </w:r>
      <w:r>
        <w:rPr>
          <w:color w:val="494949"/>
          <w:shd w:val="clear" w:color="auto" w:fill="FFFFFF"/>
        </w:rPr>
        <w:t xml:space="preserve"> Our </w:t>
      </w:r>
      <w:r w:rsidRPr="00C860E1">
        <w:rPr>
          <w:color w:val="494949"/>
          <w:shd w:val="clear" w:color="auto" w:fill="FFFFFF"/>
        </w:rPr>
        <w:t>analysis showed that</w:t>
      </w:r>
      <w:r w:rsidRPr="00366A38">
        <w:rPr>
          <w:color w:val="494949"/>
          <w:shd w:val="clear" w:color="auto" w:fill="FFFFFF"/>
        </w:rPr>
        <w:t xml:space="preserve"> </w:t>
      </w:r>
      <w:r>
        <w:rPr>
          <w:color w:val="494949"/>
          <w:shd w:val="clear" w:color="auto" w:fill="FFFFFF"/>
        </w:rPr>
        <w:t>the m</w:t>
      </w:r>
      <w:r w:rsidRPr="00366A38">
        <w:rPr>
          <w:color w:val="494949"/>
          <w:shd w:val="clear" w:color="auto" w:fill="FFFFFF"/>
        </w:rPr>
        <w:t>easure</w:t>
      </w:r>
      <w:r>
        <w:rPr>
          <w:color w:val="494949"/>
          <w:shd w:val="clear" w:color="auto" w:fill="FFFFFF"/>
        </w:rPr>
        <w:t>ment of</w:t>
      </w:r>
      <w:r w:rsidRPr="00366A38">
        <w:rPr>
          <w:color w:val="494949"/>
          <w:shd w:val="clear" w:color="auto" w:fill="FFFFFF"/>
        </w:rPr>
        <w:t xml:space="preserve"> the population-genetic parameters of the allelic frequency at the</w:t>
      </w:r>
      <w:r>
        <w:rPr>
          <w:color w:val="494949"/>
          <w:shd w:val="clear" w:color="auto" w:fill="FFFFFF"/>
        </w:rPr>
        <w:t xml:space="preserve"> T variable nucleotide had the allelic frequency 0.314. The global prevalence of </w:t>
      </w:r>
      <w:r w:rsidRPr="00C860E1">
        <w:rPr>
          <w:color w:val="494949"/>
          <w:shd w:val="clear" w:color="auto" w:fill="FFFFFF"/>
        </w:rPr>
        <w:t xml:space="preserve">TT genotype </w:t>
      </w:r>
      <w:r>
        <w:rPr>
          <w:color w:val="494949"/>
          <w:shd w:val="clear" w:color="auto" w:fill="FFFFFF"/>
        </w:rPr>
        <w:t>was</w:t>
      </w:r>
      <w:r w:rsidRPr="00C860E1">
        <w:rPr>
          <w:color w:val="494949"/>
          <w:shd w:val="clear" w:color="auto" w:fill="FFFFFF"/>
        </w:rPr>
        <w:t xml:space="preserve"> </w:t>
      </w:r>
      <w:r w:rsidRPr="00EF0452">
        <w:rPr>
          <w:color w:val="494949"/>
          <w:shd w:val="clear" w:color="auto" w:fill="FFFFFF"/>
        </w:rPr>
        <w:t>Hardy - Weinberg's custom with a</w:t>
      </w:r>
      <w:r>
        <w:rPr>
          <w:color w:val="494949"/>
          <w:shd w:val="clear" w:color="auto" w:fill="FFFFFF"/>
        </w:rPr>
        <w:t xml:space="preserve"> p</w:t>
      </w:r>
      <w:r w:rsidRPr="00EF0452">
        <w:rPr>
          <w:color w:val="494949"/>
          <w:shd w:val="clear" w:color="auto" w:fill="FFFFFF"/>
        </w:rPr>
        <w:t xml:space="preserve"> value of 0.86</w:t>
      </w:r>
      <w:r>
        <w:rPr>
          <w:color w:val="494949"/>
          <w:shd w:val="clear" w:color="auto" w:fill="FFFFFF"/>
        </w:rPr>
        <w:t>6, which was excluded from the</w:t>
      </w:r>
      <w:r w:rsidR="009C7136">
        <w:rPr>
          <w:color w:val="494949"/>
          <w:shd w:val="clear" w:color="auto" w:fill="FFFFFF"/>
        </w:rPr>
        <w:t xml:space="preserve"> p value of</w:t>
      </w:r>
      <w:r>
        <w:rPr>
          <w:color w:val="494949"/>
          <w:shd w:val="clear" w:color="auto" w:fill="FFFFFF"/>
        </w:rPr>
        <w:t xml:space="preserve"> </w:t>
      </w:r>
      <w:r w:rsidRPr="00EF0452">
        <w:rPr>
          <w:color w:val="494949"/>
          <w:shd w:val="clear" w:color="auto" w:fill="FFFFFF"/>
        </w:rPr>
        <w:t>x</w:t>
      </w:r>
      <w:r w:rsidRPr="00EF0452">
        <w:rPr>
          <w:color w:val="494949"/>
          <w:shd w:val="clear" w:color="auto" w:fill="FFFFFF"/>
          <w:vertAlign w:val="superscript"/>
        </w:rPr>
        <w:t>2</w:t>
      </w:r>
      <w:r w:rsidRPr="00EF0452">
        <w:rPr>
          <w:color w:val="494949"/>
          <w:shd w:val="clear" w:color="auto" w:fill="FFFFFF"/>
        </w:rPr>
        <w:t>test</w:t>
      </w:r>
      <w:r w:rsidRPr="00C860E1">
        <w:rPr>
          <w:color w:val="494949"/>
          <w:shd w:val="clear" w:color="auto" w:fill="FFFFFF"/>
        </w:rPr>
        <w:t>.</w:t>
      </w:r>
      <w:r>
        <w:rPr>
          <w:color w:val="494949"/>
          <w:shd w:val="clear" w:color="auto" w:fill="FFFFFF"/>
        </w:rPr>
        <w:t xml:space="preserve"> </w:t>
      </w:r>
      <w:r w:rsidRPr="00366A38">
        <w:rPr>
          <w:color w:val="494949"/>
          <w:shd w:val="clear" w:color="auto" w:fill="FFFFFF"/>
        </w:rPr>
        <w:t>The remaining parameters, however, indicate</w:t>
      </w:r>
      <w:r>
        <w:rPr>
          <w:color w:val="494949"/>
          <w:shd w:val="clear" w:color="auto" w:fill="FFFFFF"/>
        </w:rPr>
        <w:t>d</w:t>
      </w:r>
      <w:r w:rsidRPr="00366A38">
        <w:rPr>
          <w:color w:val="494949"/>
          <w:shd w:val="clear" w:color="auto" w:fill="FFFFFF"/>
        </w:rPr>
        <w:t xml:space="preserve"> the gene</w:t>
      </w:r>
      <w:r>
        <w:rPr>
          <w:color w:val="494949"/>
          <w:shd w:val="clear" w:color="auto" w:fill="FFFFFF"/>
        </w:rPr>
        <w:t>tically balanced population and they were important</w:t>
      </w:r>
      <w:r w:rsidRPr="00366A38">
        <w:rPr>
          <w:color w:val="494949"/>
          <w:shd w:val="clear" w:color="auto" w:fill="FFFFFF"/>
        </w:rPr>
        <w:t xml:space="preserve"> for the reliability of the analysis</w:t>
      </w:r>
      <w:r>
        <w:rPr>
          <w:color w:val="494949"/>
          <w:shd w:val="clear" w:color="auto" w:fill="FFFFFF"/>
        </w:rPr>
        <w:t>.</w:t>
      </w:r>
    </w:p>
    <w:p w:rsidR="00B77E45" w:rsidRPr="00366A38" w:rsidRDefault="00B77E45" w:rsidP="005D04E9">
      <w:pPr>
        <w:spacing w:line="240" w:lineRule="auto"/>
        <w:jc w:val="both"/>
        <w:rPr>
          <w:color w:val="494949"/>
          <w:shd w:val="clear" w:color="auto" w:fill="FFFFFF"/>
        </w:rPr>
      </w:pPr>
      <w:r w:rsidRPr="009B2991">
        <w:rPr>
          <w:b/>
          <w:color w:val="494949"/>
          <w:shd w:val="clear" w:color="auto" w:fill="FFFFFF"/>
        </w:rPr>
        <w:t xml:space="preserve"> </w:t>
      </w:r>
      <w:r w:rsidRPr="00D0725D">
        <w:rPr>
          <w:b/>
          <w:color w:val="000000" w:themeColor="text1"/>
          <w:shd w:val="clear" w:color="auto" w:fill="FFFFFF"/>
        </w:rPr>
        <w:t>Conclusions</w:t>
      </w:r>
      <w:r>
        <w:rPr>
          <w:b/>
          <w:color w:val="000000" w:themeColor="text1"/>
          <w:shd w:val="clear" w:color="auto" w:fill="FFFFFF"/>
        </w:rPr>
        <w:t xml:space="preserve">: </w:t>
      </w:r>
      <w:r w:rsidRPr="00D0725D">
        <w:rPr>
          <w:color w:val="000000" w:themeColor="text1"/>
          <w:shd w:val="clear" w:color="auto" w:fill="FFFFFF"/>
        </w:rPr>
        <w:t>I</w:t>
      </w:r>
      <w:r>
        <w:rPr>
          <w:color w:val="000000" w:themeColor="text1"/>
          <w:shd w:val="clear" w:color="auto" w:fill="FFFFFF"/>
        </w:rPr>
        <w:t>n the M</w:t>
      </w:r>
      <w:r w:rsidR="009C7136">
        <w:rPr>
          <w:color w:val="000000" w:themeColor="text1"/>
          <w:shd w:val="clear" w:color="auto" w:fill="FFFFFF"/>
        </w:rPr>
        <w:t xml:space="preserve">acedonian </w:t>
      </w:r>
      <w:proofErr w:type="gramStart"/>
      <w:r w:rsidR="009C7136">
        <w:rPr>
          <w:color w:val="000000" w:themeColor="text1"/>
          <w:shd w:val="clear" w:color="auto" w:fill="FFFFFF"/>
        </w:rPr>
        <w:t xml:space="preserve">population </w:t>
      </w:r>
      <w:r w:rsidRPr="00D0725D">
        <w:rPr>
          <w:color w:val="000000" w:themeColor="text1"/>
          <w:shd w:val="clear" w:color="auto" w:fill="FFFFFF"/>
        </w:rPr>
        <w:t xml:space="preserve"> the</w:t>
      </w:r>
      <w:proofErr w:type="gramEnd"/>
      <w:r w:rsidRPr="00D0725D">
        <w:rPr>
          <w:color w:val="000000" w:themeColor="text1"/>
          <w:shd w:val="clear" w:color="auto" w:fill="FFFFFF"/>
        </w:rPr>
        <w:t xml:space="preserve"> lowest frequency has the genotype TT</w:t>
      </w:r>
      <w:r w:rsidR="009C7136">
        <w:rPr>
          <w:color w:val="000000" w:themeColor="text1"/>
          <w:shd w:val="clear" w:color="auto" w:fill="FFFFFF"/>
        </w:rPr>
        <w:t xml:space="preserve"> and the highest has genotype CT</w:t>
      </w:r>
      <w:r>
        <w:rPr>
          <w:color w:val="FF0000"/>
          <w:shd w:val="clear" w:color="auto" w:fill="FFFFFF"/>
        </w:rPr>
        <w:t>.</w:t>
      </w:r>
    </w:p>
    <w:p w:rsidR="00B77E45" w:rsidRDefault="00B77E45" w:rsidP="005D04E9">
      <w:pPr>
        <w:spacing w:line="240" w:lineRule="auto"/>
        <w:jc w:val="both"/>
        <w:rPr>
          <w:b/>
        </w:rPr>
      </w:pPr>
    </w:p>
    <w:p w:rsidR="00B77E45" w:rsidRDefault="00B77E45" w:rsidP="005D04E9">
      <w:pPr>
        <w:spacing w:line="240" w:lineRule="auto"/>
      </w:pPr>
      <w:r w:rsidRPr="0017265B">
        <w:rPr>
          <w:b/>
        </w:rPr>
        <w:t>Keywords</w:t>
      </w:r>
      <w:r>
        <w:t>:  mutation of</w:t>
      </w:r>
      <w:r w:rsidRPr="0017265B">
        <w:t xml:space="preserve"> </w:t>
      </w:r>
      <w:proofErr w:type="spellStart"/>
      <w:r w:rsidRPr="0017265B">
        <w:t>methylentetrahydrofolate</w:t>
      </w:r>
      <w:proofErr w:type="spellEnd"/>
      <w:r w:rsidRPr="0017265B">
        <w:t xml:space="preserve"> </w:t>
      </w:r>
      <w:proofErr w:type="spellStart"/>
      <w:r w:rsidRPr="0017265B">
        <w:t>reductase</w:t>
      </w:r>
      <w:proofErr w:type="spellEnd"/>
      <w:r w:rsidR="00936734">
        <w:t xml:space="preserve">, frequency, </w:t>
      </w:r>
      <w:proofErr w:type="spellStart"/>
      <w:r w:rsidR="00936734">
        <w:t>m</w:t>
      </w:r>
      <w:r>
        <w:t>acedonian</w:t>
      </w:r>
      <w:proofErr w:type="spellEnd"/>
      <w:r>
        <w:t xml:space="preserve"> population</w:t>
      </w:r>
    </w:p>
    <w:p w:rsidR="00936734" w:rsidRDefault="00936734" w:rsidP="005D04E9">
      <w:pPr>
        <w:spacing w:line="240" w:lineRule="auto"/>
      </w:pPr>
    </w:p>
    <w:p w:rsidR="00936734" w:rsidRPr="00936734" w:rsidRDefault="00936734" w:rsidP="00936734"/>
    <w:p w:rsidR="00B77E45" w:rsidRDefault="00B77E45"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5D04E9" w:rsidRDefault="005D04E9" w:rsidP="00B77E45">
      <w:pPr>
        <w:spacing w:line="240" w:lineRule="auto"/>
        <w:jc w:val="both"/>
        <w:rPr>
          <w:b/>
          <w:lang w:val="en-US"/>
        </w:rPr>
      </w:pPr>
    </w:p>
    <w:p w:rsidR="00B77E45" w:rsidRDefault="00B77E45" w:rsidP="005D04E9">
      <w:pPr>
        <w:spacing w:line="240" w:lineRule="auto"/>
        <w:jc w:val="both"/>
        <w:rPr>
          <w:b/>
          <w:lang w:val="en-US"/>
        </w:rPr>
      </w:pPr>
      <w:r w:rsidRPr="00EA2A24">
        <w:rPr>
          <w:b/>
          <w:lang w:val="en-US"/>
        </w:rPr>
        <w:lastRenderedPageBreak/>
        <w:t>Introduction</w:t>
      </w:r>
    </w:p>
    <w:p w:rsidR="00B77E45" w:rsidRDefault="00B77E45" w:rsidP="005D04E9">
      <w:pPr>
        <w:spacing w:line="240" w:lineRule="auto"/>
        <w:jc w:val="both"/>
        <w:rPr>
          <w:b/>
          <w:lang w:val="en-US"/>
        </w:rPr>
      </w:pPr>
    </w:p>
    <w:p w:rsidR="00B77E45" w:rsidRDefault="00B77E45" w:rsidP="005D04E9">
      <w:pPr>
        <w:spacing w:line="240" w:lineRule="auto"/>
        <w:jc w:val="both"/>
        <w:rPr>
          <w:b/>
          <w:lang w:val="en-US"/>
        </w:rPr>
      </w:pPr>
    </w:p>
    <w:p w:rsidR="00B77E45" w:rsidRDefault="00B77E45" w:rsidP="005D04E9">
      <w:pPr>
        <w:spacing w:line="240" w:lineRule="auto"/>
        <w:jc w:val="both"/>
        <w:rPr>
          <w:b/>
          <w:lang w:val="en-US"/>
        </w:rPr>
      </w:pPr>
      <w:r>
        <w:rPr>
          <w:color w:val="000000"/>
        </w:rPr>
        <w:t xml:space="preserve">Methylenetetrahydrofolate reductase </w:t>
      </w:r>
      <w:r w:rsidRPr="00C4424E">
        <w:rPr>
          <w:i/>
          <w:color w:val="000000"/>
        </w:rPr>
        <w:t>MTHFR</w:t>
      </w:r>
      <w:r>
        <w:rPr>
          <w:color w:val="000000"/>
        </w:rPr>
        <w:t xml:space="preserve"> is a crucial enzyme in folate/homocysteine pathway. It catalyzes the conversion of 5,10-methylenetetrahydrofolate to 5-methylenetetrahydrofolate, which donates methyl group for the conversion of homocysteine to methionine. </w:t>
      </w:r>
      <w:r w:rsidRPr="00C4424E">
        <w:rPr>
          <w:rStyle w:val="Emphasis"/>
          <w:rFonts w:eastAsiaTheme="majorEastAsia"/>
          <w:b w:val="0"/>
          <w:color w:val="000000"/>
        </w:rPr>
        <w:t>MTHFR</w:t>
      </w:r>
      <w:r>
        <w:rPr>
          <w:color w:val="000000"/>
        </w:rPr>
        <w:t xml:space="preserve"> gene is located at chromosome 1p36.3 </w:t>
      </w:r>
      <w:r w:rsidRPr="0078282E">
        <w:t>[</w:t>
      </w:r>
      <w:hyperlink r:id="rId8" w:anchor="CR1" w:history="1">
        <w:r w:rsidRPr="0078282E">
          <w:rPr>
            <w:rStyle w:val="Hyperlink"/>
            <w:rFonts w:eastAsiaTheme="majorEastAsia"/>
            <w:color w:val="auto"/>
          </w:rPr>
          <w:t>1</w:t>
        </w:r>
      </w:hyperlink>
      <w:r w:rsidRPr="0078282E">
        <w:t xml:space="preserve">]. </w:t>
      </w:r>
      <w:r>
        <w:rPr>
          <w:color w:val="000000"/>
        </w:rPr>
        <w:t>A number of single nucleotide polymorphisms (SNPs) are reported in </w:t>
      </w:r>
      <w:r w:rsidRPr="00C4424E">
        <w:rPr>
          <w:rStyle w:val="Emphasis"/>
          <w:rFonts w:eastAsiaTheme="majorEastAsia"/>
          <w:b w:val="0"/>
          <w:color w:val="000000"/>
        </w:rPr>
        <w:t>MTHFR</w:t>
      </w:r>
      <w:r w:rsidRPr="00C4424E">
        <w:rPr>
          <w:b/>
          <w:color w:val="000000"/>
        </w:rPr>
        <w:t> </w:t>
      </w:r>
      <w:r>
        <w:rPr>
          <w:color w:val="000000"/>
        </w:rPr>
        <w:t xml:space="preserve">gene but C677T mutation (rs1801133) is the most studied and clinically important. C677T polymorphism lies in exon 4, in which cytosine is replaced by thymine at 677th position, which results in an alanine to valine substitution at position 222 in protein (A222V) </w:t>
      </w:r>
      <w:r w:rsidRPr="0078282E">
        <w:t>[</w:t>
      </w:r>
      <w:hyperlink r:id="rId9" w:anchor="CR2" w:history="1">
        <w:r w:rsidRPr="0078282E">
          <w:rPr>
            <w:rStyle w:val="Hyperlink"/>
            <w:rFonts w:eastAsiaTheme="majorEastAsia"/>
            <w:color w:val="auto"/>
          </w:rPr>
          <w:t>2</w:t>
        </w:r>
      </w:hyperlink>
      <w:r w:rsidRPr="0078282E">
        <w:t xml:space="preserve">]. </w:t>
      </w:r>
      <w:r>
        <w:rPr>
          <w:color w:val="000000"/>
        </w:rPr>
        <w:t xml:space="preserve">C677T mutation was shown to render the enzyme </w:t>
      </w:r>
      <w:proofErr w:type="spellStart"/>
      <w:r>
        <w:rPr>
          <w:color w:val="000000"/>
        </w:rPr>
        <w:t>thermolabile</w:t>
      </w:r>
      <w:proofErr w:type="spellEnd"/>
      <w:r>
        <w:rPr>
          <w:color w:val="000000"/>
        </w:rPr>
        <w:t xml:space="preserve"> </w:t>
      </w:r>
      <w:r w:rsidRPr="0078282E">
        <w:t>[</w:t>
      </w:r>
      <w:r w:rsidRPr="0078282E">
        <w:rPr>
          <w:rFonts w:eastAsiaTheme="majorEastAsia"/>
        </w:rPr>
        <w:t>2</w:t>
      </w:r>
      <w:r>
        <w:rPr>
          <w:rFonts w:eastAsiaTheme="majorEastAsia"/>
        </w:rPr>
        <w:t>,</w:t>
      </w:r>
      <w:r>
        <w:t>3</w:t>
      </w:r>
      <w:r w:rsidRPr="0078282E">
        <w:t xml:space="preserve">]. </w:t>
      </w:r>
      <w:r w:rsidRPr="00C4424E">
        <w:rPr>
          <w:i/>
          <w:color w:val="000000"/>
        </w:rPr>
        <w:t>MTHFR</w:t>
      </w:r>
      <w:r>
        <w:rPr>
          <w:color w:val="000000"/>
        </w:rPr>
        <w:t xml:space="preserve"> enzyme functions as dimer or tetramer and Flavin adenine dinucleotide (FAD) is the co-factor. The C677T mutation changes the secondary structure of the peptide and interactions between monomers. The A → V mutation increases the rate of dissociation of FAD and loss of FAD is linked to changes in quaternary structure and enzymatic activity reduces </w:t>
      </w:r>
      <w:r w:rsidRPr="0078282E">
        <w:t>[</w:t>
      </w:r>
      <w:r>
        <w:rPr>
          <w:rFonts w:eastAsiaTheme="majorEastAsia"/>
        </w:rPr>
        <w:t>2,4</w:t>
      </w:r>
      <w:r w:rsidRPr="0078282E">
        <w:t xml:space="preserve">]. </w:t>
      </w:r>
      <w:r>
        <w:rPr>
          <w:color w:val="000000"/>
        </w:rPr>
        <w:t xml:space="preserve">By docking study, it has been established that the mutant enzyme (222V) has less affinity towards its cofactor FAD than the normal enzyme (222A) </w:t>
      </w:r>
      <w:r w:rsidRPr="0078282E">
        <w:t>[</w:t>
      </w:r>
      <w:r>
        <w:rPr>
          <w:rFonts w:eastAsiaTheme="majorEastAsia"/>
        </w:rPr>
        <w:t>2,5</w:t>
      </w:r>
      <w:r w:rsidRPr="0078282E">
        <w:t xml:space="preserve">]. </w:t>
      </w:r>
      <w:r>
        <w:rPr>
          <w:color w:val="000000"/>
        </w:rPr>
        <w:t xml:space="preserve">The variant protein loses its cofactor FAD more quickly and has lower stability. C677T polymorphism effect can be suppressed by addition of folate, which causes a higher FAD affinity </w:t>
      </w:r>
      <w:r w:rsidRPr="0078282E">
        <w:t>[</w:t>
      </w:r>
      <w:r>
        <w:rPr>
          <w:rFonts w:eastAsiaTheme="majorEastAsia"/>
        </w:rPr>
        <w:t>2,6</w:t>
      </w:r>
      <w:r w:rsidRPr="0078282E">
        <w:t>].</w:t>
      </w:r>
    </w:p>
    <w:p w:rsidR="00B77E45" w:rsidRPr="00955059" w:rsidRDefault="00B77E45" w:rsidP="005D04E9">
      <w:pPr>
        <w:autoSpaceDE w:val="0"/>
        <w:autoSpaceDN w:val="0"/>
        <w:adjustRightInd w:val="0"/>
        <w:spacing w:line="240" w:lineRule="auto"/>
        <w:jc w:val="both"/>
        <w:rPr>
          <w:rFonts w:eastAsiaTheme="minorHAnsi"/>
          <w:color w:val="000000"/>
          <w:lang w:eastAsia="en-US"/>
        </w:rPr>
      </w:pPr>
      <w:r w:rsidRPr="00162368">
        <w:rPr>
          <w:rFonts w:eastAsiaTheme="minorHAnsi"/>
          <w:lang w:val="en-US" w:eastAsia="en-US"/>
        </w:rPr>
        <w:t>Further studies have also</w:t>
      </w:r>
      <w:r>
        <w:rPr>
          <w:rFonts w:eastAsiaTheme="minorHAnsi"/>
          <w:color w:val="000000"/>
          <w:lang w:val="en-US" w:eastAsia="en-US"/>
        </w:rPr>
        <w:t xml:space="preserve"> </w:t>
      </w:r>
      <w:r w:rsidRPr="00162368">
        <w:rPr>
          <w:rFonts w:eastAsiaTheme="minorHAnsi"/>
          <w:color w:val="000000"/>
          <w:lang w:val="en-US" w:eastAsia="en-US"/>
        </w:rPr>
        <w:t xml:space="preserve">revealed that elevated plasma </w:t>
      </w:r>
      <w:proofErr w:type="spellStart"/>
      <w:r w:rsidRPr="00162368">
        <w:rPr>
          <w:rFonts w:eastAsiaTheme="minorHAnsi"/>
          <w:color w:val="000000"/>
          <w:lang w:val="en-US" w:eastAsia="en-US"/>
        </w:rPr>
        <w:t>Hcy</w:t>
      </w:r>
      <w:proofErr w:type="spellEnd"/>
      <w:r w:rsidRPr="00162368">
        <w:rPr>
          <w:rFonts w:eastAsiaTheme="minorHAnsi"/>
          <w:color w:val="000000"/>
          <w:lang w:val="en-US" w:eastAsia="en-US"/>
        </w:rPr>
        <w:t xml:space="preserve"> level is one of the key</w:t>
      </w:r>
      <w:r>
        <w:rPr>
          <w:rFonts w:eastAsiaTheme="minorHAnsi"/>
          <w:color w:val="000000"/>
          <w:lang w:val="en-US" w:eastAsia="en-US"/>
        </w:rPr>
        <w:t>-</w:t>
      </w:r>
      <w:r w:rsidRPr="00162368">
        <w:rPr>
          <w:rFonts w:eastAsiaTheme="minorHAnsi"/>
          <w:color w:val="000000"/>
          <w:lang w:val="en-US" w:eastAsia="en-US"/>
        </w:rPr>
        <w:t xml:space="preserve">factors associated </w:t>
      </w:r>
      <w:r>
        <w:rPr>
          <w:rFonts w:eastAsiaTheme="minorHAnsi"/>
          <w:color w:val="000000"/>
          <w:lang w:val="en-US" w:eastAsia="en-US"/>
        </w:rPr>
        <w:t>with primary cases like neurodegeneration, Down syndrome</w:t>
      </w:r>
      <w:r w:rsidRPr="00162368">
        <w:rPr>
          <w:rFonts w:eastAsiaTheme="minorHAnsi"/>
          <w:color w:val="000000"/>
          <w:lang w:val="en-US" w:eastAsia="en-US"/>
        </w:rPr>
        <w:t>,</w:t>
      </w:r>
      <w:r w:rsidRPr="00FA1A9B">
        <w:rPr>
          <w:color w:val="000000"/>
        </w:rPr>
        <w:t xml:space="preserve"> </w:t>
      </w:r>
      <w:r>
        <w:rPr>
          <w:color w:val="000000"/>
        </w:rPr>
        <w:t xml:space="preserve">orofacial clefts, type I diabetes, cardiovascular diseases, male infertility, schizophrenia, bipolar disorder and cancer </w:t>
      </w:r>
      <w:r w:rsidRPr="00701A9B">
        <w:t>[</w:t>
      </w:r>
      <w:hyperlink r:id="rId10" w:anchor="CR17" w:history="1">
        <w:r w:rsidRPr="00701A9B">
          <w:rPr>
            <w:rStyle w:val="Hyperlink"/>
            <w:rFonts w:eastAsiaTheme="majorEastAsia"/>
            <w:color w:val="auto"/>
          </w:rPr>
          <w:t>7</w:t>
        </w:r>
      </w:hyperlink>
      <w:r w:rsidRPr="00701A9B">
        <w:t xml:space="preserve">] </w:t>
      </w:r>
      <w:r>
        <w:rPr>
          <w:color w:val="000000"/>
        </w:rPr>
        <w:t xml:space="preserve">etc. The frequency of C677T polymorphism has been described in several world populations. </w:t>
      </w:r>
      <w:proofErr w:type="spellStart"/>
      <w:r w:rsidRPr="00162368">
        <w:rPr>
          <w:rFonts w:eastAsiaTheme="minorHAnsi"/>
          <w:color w:val="000000"/>
          <w:lang w:val="en-US" w:eastAsia="en-US"/>
        </w:rPr>
        <w:t>Hyperhomocysteinemia</w:t>
      </w:r>
      <w:proofErr w:type="spellEnd"/>
      <w:r w:rsidRPr="00162368">
        <w:rPr>
          <w:rFonts w:eastAsiaTheme="minorHAnsi"/>
          <w:color w:val="000000"/>
          <w:lang w:val="en-US" w:eastAsia="en-US"/>
        </w:rPr>
        <w:t xml:space="preserve"> has also been</w:t>
      </w:r>
      <w:r>
        <w:rPr>
          <w:rFonts w:eastAsiaTheme="minorHAnsi"/>
          <w:color w:val="000000"/>
          <w:lang w:val="en-US" w:eastAsia="en-US"/>
        </w:rPr>
        <w:t xml:space="preserve"> associated with</w:t>
      </w:r>
      <w:r w:rsidRPr="00162368">
        <w:rPr>
          <w:rFonts w:eastAsiaTheme="minorHAnsi"/>
          <w:color w:val="000000"/>
          <w:lang w:val="en-US" w:eastAsia="en-US"/>
        </w:rPr>
        <w:t xml:space="preserve"> various other c</w:t>
      </w:r>
      <w:r>
        <w:rPr>
          <w:rFonts w:eastAsiaTheme="minorHAnsi"/>
          <w:color w:val="000000"/>
          <w:lang w:val="en-US" w:eastAsia="en-US"/>
        </w:rPr>
        <w:t>linical complications.</w:t>
      </w:r>
      <w:r w:rsidRPr="00162368">
        <w:rPr>
          <w:rFonts w:eastAsiaTheme="minorHAnsi"/>
          <w:color w:val="000000"/>
          <w:lang w:val="en-US" w:eastAsia="en-US"/>
        </w:rPr>
        <w:t xml:space="preserve"> </w:t>
      </w:r>
      <w:r>
        <w:rPr>
          <w:rFonts w:eastAsiaTheme="minorHAnsi"/>
          <w:color w:val="000000"/>
          <w:lang w:val="en-US" w:eastAsia="en-US"/>
        </w:rPr>
        <w:t>S</w:t>
      </w:r>
      <w:r w:rsidRPr="00162368">
        <w:rPr>
          <w:rFonts w:eastAsiaTheme="minorHAnsi"/>
          <w:color w:val="000000"/>
          <w:lang w:val="en-US" w:eastAsia="en-US"/>
        </w:rPr>
        <w:t>everal polymorphisms in the enzymes</w:t>
      </w:r>
      <w:r>
        <w:rPr>
          <w:rFonts w:eastAsiaTheme="minorHAnsi"/>
          <w:color w:val="000000"/>
          <w:lang w:val="en-US" w:eastAsia="en-US"/>
        </w:rPr>
        <w:t xml:space="preserve"> </w:t>
      </w:r>
      <w:r w:rsidRPr="00162368">
        <w:rPr>
          <w:rFonts w:eastAsiaTheme="minorHAnsi"/>
          <w:color w:val="000000"/>
          <w:lang w:val="en-US" w:eastAsia="en-US"/>
        </w:rPr>
        <w:t xml:space="preserve">involved in the </w:t>
      </w:r>
      <w:proofErr w:type="spellStart"/>
      <w:r w:rsidRPr="00162368">
        <w:rPr>
          <w:rFonts w:eastAsiaTheme="minorHAnsi"/>
          <w:color w:val="000000"/>
          <w:lang w:val="en-US" w:eastAsia="en-US"/>
        </w:rPr>
        <w:t>Hcy</w:t>
      </w:r>
      <w:proofErr w:type="spellEnd"/>
      <w:r w:rsidRPr="00162368">
        <w:rPr>
          <w:rFonts w:eastAsiaTheme="minorHAnsi"/>
          <w:color w:val="000000"/>
          <w:lang w:val="en-US" w:eastAsia="en-US"/>
        </w:rPr>
        <w:t xml:space="preserve"> detoxification pathways (the </w:t>
      </w:r>
      <w:proofErr w:type="spellStart"/>
      <w:r w:rsidRPr="00162368">
        <w:rPr>
          <w:rFonts w:eastAsiaTheme="minorHAnsi"/>
          <w:color w:val="000000"/>
          <w:lang w:val="en-US" w:eastAsia="en-US"/>
        </w:rPr>
        <w:t>transsulfuration</w:t>
      </w:r>
      <w:proofErr w:type="spellEnd"/>
      <w:r>
        <w:rPr>
          <w:rFonts w:eastAsiaTheme="minorHAnsi"/>
          <w:color w:val="000000"/>
          <w:lang w:val="en-US" w:eastAsia="en-US"/>
        </w:rPr>
        <w:t xml:space="preserve"> </w:t>
      </w:r>
      <w:r w:rsidRPr="00162368">
        <w:rPr>
          <w:rFonts w:eastAsiaTheme="minorHAnsi"/>
          <w:color w:val="000000"/>
          <w:lang w:val="en-US" w:eastAsia="en-US"/>
        </w:rPr>
        <w:t xml:space="preserve">and </w:t>
      </w:r>
      <w:proofErr w:type="spellStart"/>
      <w:r w:rsidRPr="00162368">
        <w:rPr>
          <w:rFonts w:eastAsiaTheme="minorHAnsi"/>
          <w:color w:val="000000"/>
          <w:lang w:val="en-US" w:eastAsia="en-US"/>
        </w:rPr>
        <w:t>remethylation</w:t>
      </w:r>
      <w:proofErr w:type="spellEnd"/>
      <w:r w:rsidRPr="00162368">
        <w:rPr>
          <w:rFonts w:eastAsiaTheme="minorHAnsi"/>
          <w:color w:val="000000"/>
          <w:lang w:val="en-US" w:eastAsia="en-US"/>
        </w:rPr>
        <w:t>) have close clinical ties</w:t>
      </w:r>
      <w:r>
        <w:rPr>
          <w:rFonts w:eastAsiaTheme="minorHAnsi"/>
          <w:color w:val="000000"/>
          <w:lang w:val="en-US" w:eastAsia="en-US"/>
        </w:rPr>
        <w:t xml:space="preserve"> and folates. They are</w:t>
      </w:r>
      <w:r w:rsidRPr="00162368">
        <w:rPr>
          <w:rFonts w:eastAsiaTheme="minorHAnsi"/>
          <w:color w:val="000000"/>
          <w:lang w:val="en-US" w:eastAsia="en-US"/>
        </w:rPr>
        <w:t xml:space="preserve"> pivotal for</w:t>
      </w:r>
      <w:r>
        <w:rPr>
          <w:rFonts w:eastAsiaTheme="minorHAnsi"/>
          <w:color w:val="000000"/>
          <w:lang w:val="en-US" w:eastAsia="en-US"/>
        </w:rPr>
        <w:t xml:space="preserve"> </w:t>
      </w:r>
      <w:r w:rsidRPr="00162368">
        <w:rPr>
          <w:rFonts w:eastAsiaTheme="minorHAnsi"/>
          <w:color w:val="000000"/>
          <w:lang w:val="en-US" w:eastAsia="en-US"/>
        </w:rPr>
        <w:t>cell proliferation</w:t>
      </w:r>
      <w:r>
        <w:rPr>
          <w:rFonts w:eastAsiaTheme="minorHAnsi"/>
          <w:color w:val="000000"/>
          <w:lang w:val="en-US" w:eastAsia="en-US"/>
        </w:rPr>
        <w:t xml:space="preserve"> and </w:t>
      </w:r>
      <w:proofErr w:type="spellStart"/>
      <w:r>
        <w:rPr>
          <w:rFonts w:eastAsiaTheme="minorHAnsi"/>
          <w:color w:val="000000"/>
          <w:lang w:val="en-US" w:eastAsia="en-US"/>
        </w:rPr>
        <w:t>hypomethylation</w:t>
      </w:r>
      <w:proofErr w:type="spellEnd"/>
      <w:r>
        <w:rPr>
          <w:rFonts w:eastAsiaTheme="minorHAnsi"/>
          <w:color w:val="000000"/>
          <w:lang w:val="en-US" w:eastAsia="en-US"/>
        </w:rPr>
        <w:t>, but they have</w:t>
      </w:r>
      <w:r w:rsidRPr="00162368">
        <w:rPr>
          <w:rFonts w:eastAsiaTheme="minorHAnsi"/>
          <w:color w:val="000000"/>
          <w:lang w:val="en-US" w:eastAsia="en-US"/>
        </w:rPr>
        <w:t xml:space="preserve"> an inverse relation with </w:t>
      </w:r>
      <w:proofErr w:type="spellStart"/>
      <w:r w:rsidRPr="00162368">
        <w:rPr>
          <w:rFonts w:eastAsiaTheme="minorHAnsi"/>
          <w:color w:val="000000"/>
          <w:lang w:val="en-US" w:eastAsia="en-US"/>
        </w:rPr>
        <w:t>Hcy</w:t>
      </w:r>
      <w:proofErr w:type="spellEnd"/>
      <w:r w:rsidRPr="00162368">
        <w:rPr>
          <w:rFonts w:eastAsiaTheme="minorHAnsi"/>
          <w:color w:val="000000"/>
          <w:lang w:val="en-US" w:eastAsia="en-US"/>
        </w:rPr>
        <w:t>.</w:t>
      </w:r>
      <w:r>
        <w:rPr>
          <w:rFonts w:eastAsiaTheme="minorHAnsi"/>
          <w:color w:val="000000"/>
          <w:lang w:val="en-US" w:eastAsia="en-US"/>
        </w:rPr>
        <w:t xml:space="preserve"> </w:t>
      </w:r>
      <w:r w:rsidRPr="00BD500B">
        <w:rPr>
          <w:lang w:val="en-US"/>
        </w:rPr>
        <w:t>In majority of cases methy</w:t>
      </w:r>
      <w:r>
        <w:rPr>
          <w:lang w:val="en-US"/>
        </w:rPr>
        <w:t xml:space="preserve">lenetetrahydrofolate reductase </w:t>
      </w:r>
      <w:r w:rsidRPr="00C4424E">
        <w:rPr>
          <w:i/>
          <w:iCs/>
          <w:lang w:val="en-US"/>
        </w:rPr>
        <w:t>MTHFR</w:t>
      </w:r>
      <w:r w:rsidRPr="00BD500B">
        <w:rPr>
          <w:lang w:val="en-US"/>
        </w:rPr>
        <w:t xml:space="preserve"> </w:t>
      </w:r>
      <w:r>
        <w:rPr>
          <w:lang w:val="en-US"/>
        </w:rPr>
        <w:t>genetic</w:t>
      </w:r>
      <w:r w:rsidRPr="00BD500B">
        <w:rPr>
          <w:lang w:val="en-US"/>
        </w:rPr>
        <w:t xml:space="preserve"> polymorphism is r</w:t>
      </w:r>
      <w:r>
        <w:rPr>
          <w:lang w:val="en-US"/>
        </w:rPr>
        <w:t>esponsible for mild to moderate</w:t>
      </w:r>
      <w:r w:rsidRPr="00BD500B">
        <w:rPr>
          <w:lang w:val="en-US"/>
        </w:rPr>
        <w:t xml:space="preserve"> </w:t>
      </w:r>
      <w:proofErr w:type="spellStart"/>
      <w:r w:rsidRPr="00BD500B">
        <w:rPr>
          <w:lang w:val="en-US"/>
        </w:rPr>
        <w:t>hyperhomocysteinemia</w:t>
      </w:r>
      <w:proofErr w:type="spellEnd"/>
      <w:r w:rsidRPr="00BD500B">
        <w:rPr>
          <w:lang w:val="en-US"/>
        </w:rPr>
        <w:t xml:space="preserve"> and is one of the rare genetic risk</w:t>
      </w:r>
      <w:r>
        <w:rPr>
          <w:lang w:val="en-US"/>
        </w:rPr>
        <w:t xml:space="preserve"> factors that has been proven </w:t>
      </w:r>
      <w:r w:rsidRPr="00701A9B">
        <w:t>[</w:t>
      </w:r>
      <w:r>
        <w:rPr>
          <w:lang w:val="en-US"/>
        </w:rPr>
        <w:t>8,9</w:t>
      </w:r>
      <w:r w:rsidRPr="00701A9B">
        <w:t>]</w:t>
      </w:r>
      <w:r w:rsidRPr="00BD500B">
        <w:rPr>
          <w:lang w:val="en-US"/>
        </w:rPr>
        <w:t>. In this sense, it has been shown that folic aci</w:t>
      </w:r>
      <w:r>
        <w:rPr>
          <w:lang w:val="en-US"/>
        </w:rPr>
        <w:t>d stabilizes and maintains</w:t>
      </w:r>
      <w:r w:rsidRPr="00BD500B">
        <w:rPr>
          <w:lang w:val="en-US"/>
        </w:rPr>
        <w:t xml:space="preserve"> the function of </w:t>
      </w:r>
      <w:r w:rsidRPr="00B771F8">
        <w:rPr>
          <w:lang w:val="en-US"/>
        </w:rPr>
        <w:t>the mutated</w:t>
      </w:r>
      <w:r w:rsidRPr="00BD500B">
        <w:rPr>
          <w:lang w:val="en-US"/>
        </w:rPr>
        <w:t xml:space="preserve"> enzyme, a fact that can help in eventual trea</w:t>
      </w:r>
      <w:r>
        <w:rPr>
          <w:lang w:val="en-US"/>
        </w:rPr>
        <w:t xml:space="preserve">tment of </w:t>
      </w:r>
      <w:proofErr w:type="spellStart"/>
      <w:r>
        <w:rPr>
          <w:lang w:val="en-US"/>
        </w:rPr>
        <w:t>hyperhomocysteinemia</w:t>
      </w:r>
      <w:proofErr w:type="spellEnd"/>
      <w:r>
        <w:rPr>
          <w:lang w:val="en-US"/>
        </w:rPr>
        <w:t xml:space="preserve">. </w:t>
      </w:r>
    </w:p>
    <w:p w:rsidR="00B77E45" w:rsidRDefault="00B77E45" w:rsidP="005D04E9">
      <w:pPr>
        <w:autoSpaceDE w:val="0"/>
        <w:autoSpaceDN w:val="0"/>
        <w:adjustRightInd w:val="0"/>
        <w:spacing w:line="240" w:lineRule="auto"/>
        <w:jc w:val="both"/>
        <w:rPr>
          <w:rFonts w:eastAsiaTheme="minorHAnsi"/>
          <w:color w:val="000000"/>
          <w:lang w:val="en-US" w:eastAsia="en-US"/>
        </w:rPr>
      </w:pPr>
      <w:r>
        <w:rPr>
          <w:rFonts w:eastAsiaTheme="minorHAnsi"/>
          <w:color w:val="000000"/>
          <w:lang w:val="en-US" w:eastAsia="en-US"/>
        </w:rPr>
        <w:t xml:space="preserve"> Also, f</w:t>
      </w:r>
      <w:r w:rsidRPr="00AD6D5C">
        <w:rPr>
          <w:rFonts w:eastAsiaTheme="minorHAnsi"/>
          <w:color w:val="000000"/>
          <w:lang w:val="en-US" w:eastAsia="en-US"/>
        </w:rPr>
        <w:t>olate is not only involved in nucleotide biosynthesis</w:t>
      </w:r>
      <w:r>
        <w:rPr>
          <w:rFonts w:eastAsiaTheme="minorHAnsi"/>
          <w:color w:val="000000"/>
          <w:lang w:val="en-US" w:eastAsia="en-US"/>
        </w:rPr>
        <w:t xml:space="preserve"> </w:t>
      </w:r>
      <w:r w:rsidRPr="00AD6D5C">
        <w:rPr>
          <w:rFonts w:eastAsiaTheme="minorHAnsi"/>
          <w:color w:val="000000"/>
          <w:lang w:val="en-US" w:eastAsia="en-US"/>
        </w:rPr>
        <w:t xml:space="preserve">but also required for the conversion of </w:t>
      </w:r>
      <w:proofErr w:type="spellStart"/>
      <w:r w:rsidRPr="00AD6D5C">
        <w:rPr>
          <w:rFonts w:eastAsiaTheme="minorHAnsi"/>
          <w:color w:val="000000"/>
          <w:lang w:val="en-US" w:eastAsia="en-US"/>
        </w:rPr>
        <w:t>deoxyuridine</w:t>
      </w:r>
      <w:proofErr w:type="spellEnd"/>
      <w:r>
        <w:rPr>
          <w:rFonts w:eastAsiaTheme="minorHAnsi"/>
          <w:color w:val="000000"/>
          <w:lang w:val="en-US" w:eastAsia="en-US"/>
        </w:rPr>
        <w:t xml:space="preserve"> </w:t>
      </w:r>
      <w:proofErr w:type="spellStart"/>
      <w:r w:rsidRPr="00AD6D5C">
        <w:rPr>
          <w:rFonts w:eastAsiaTheme="minorHAnsi"/>
          <w:color w:val="000000"/>
          <w:lang w:val="en-US" w:eastAsia="en-US"/>
        </w:rPr>
        <w:t>monophosphate</w:t>
      </w:r>
      <w:proofErr w:type="spellEnd"/>
      <w:r w:rsidRPr="00AD6D5C">
        <w:rPr>
          <w:rFonts w:eastAsiaTheme="minorHAnsi"/>
          <w:color w:val="000000"/>
          <w:lang w:val="en-US" w:eastAsia="en-US"/>
        </w:rPr>
        <w:t xml:space="preserve"> (</w:t>
      </w:r>
      <w:proofErr w:type="spellStart"/>
      <w:r w:rsidRPr="00AD6D5C">
        <w:rPr>
          <w:rFonts w:eastAsiaTheme="minorHAnsi"/>
          <w:color w:val="000000"/>
          <w:lang w:val="en-US" w:eastAsia="en-US"/>
        </w:rPr>
        <w:t>dUM</w:t>
      </w:r>
      <w:r>
        <w:rPr>
          <w:rFonts w:eastAsiaTheme="minorHAnsi"/>
          <w:color w:val="000000"/>
          <w:lang w:val="en-US" w:eastAsia="en-US"/>
        </w:rPr>
        <w:t>P</w:t>
      </w:r>
      <w:proofErr w:type="spellEnd"/>
      <w:r>
        <w:rPr>
          <w:rFonts w:eastAsiaTheme="minorHAnsi"/>
          <w:color w:val="000000"/>
          <w:lang w:val="en-US" w:eastAsia="en-US"/>
        </w:rPr>
        <w:t xml:space="preserve">) into thymidine monophosphate </w:t>
      </w:r>
      <w:r w:rsidRPr="00701A9B">
        <w:t>[</w:t>
      </w:r>
      <w:r>
        <w:rPr>
          <w:lang w:val="en-US"/>
        </w:rPr>
        <w:t>10</w:t>
      </w:r>
      <w:r w:rsidRPr="00701A9B">
        <w:t>]</w:t>
      </w:r>
      <w:r>
        <w:t>.</w:t>
      </w:r>
      <w:r>
        <w:rPr>
          <w:rFonts w:eastAsiaTheme="minorHAnsi"/>
          <w:color w:val="000000"/>
          <w:lang w:val="en-US" w:eastAsia="en-US"/>
        </w:rPr>
        <w:t xml:space="preserve"> </w:t>
      </w:r>
    </w:p>
    <w:p w:rsidR="00B77E45" w:rsidRPr="00954522" w:rsidRDefault="00B77E45" w:rsidP="005D04E9">
      <w:pPr>
        <w:spacing w:line="240" w:lineRule="auto"/>
        <w:jc w:val="both"/>
        <w:rPr>
          <w:lang w:val="en-US"/>
        </w:rPr>
      </w:pPr>
      <w:r w:rsidRPr="00954522">
        <w:rPr>
          <w:b/>
          <w:lang w:val="en-US"/>
        </w:rPr>
        <w:t>The aim</w:t>
      </w:r>
      <w:r w:rsidRPr="00954522">
        <w:rPr>
          <w:lang w:val="en-US"/>
        </w:rPr>
        <w:t xml:space="preserve"> of the study was to describe</w:t>
      </w:r>
      <w:r>
        <w:rPr>
          <w:lang w:val="en-US"/>
        </w:rPr>
        <w:t xml:space="preserve"> the</w:t>
      </w:r>
      <w:r w:rsidRPr="00954522">
        <w:rPr>
          <w:lang w:val="en-US"/>
        </w:rPr>
        <w:t xml:space="preserve"> frequency of </w:t>
      </w:r>
      <w:r>
        <w:rPr>
          <w:lang w:val="en-US"/>
        </w:rPr>
        <w:t>the</w:t>
      </w:r>
      <w:r w:rsidRPr="00954522">
        <w:rPr>
          <w:lang w:val="en-US"/>
        </w:rPr>
        <w:t xml:space="preserve"> gene MTHFR C677T polymorphism in </w:t>
      </w:r>
      <w:r>
        <w:rPr>
          <w:lang w:val="en-US"/>
        </w:rPr>
        <w:t>M</w:t>
      </w:r>
      <w:r w:rsidRPr="00954522">
        <w:rPr>
          <w:lang w:val="en-US"/>
        </w:rPr>
        <w:t xml:space="preserve">acedonian population and </w:t>
      </w:r>
      <w:r>
        <w:rPr>
          <w:lang w:val="en-US"/>
        </w:rPr>
        <w:t xml:space="preserve">to </w:t>
      </w:r>
      <w:r w:rsidRPr="00954522">
        <w:rPr>
          <w:lang w:val="en-US"/>
        </w:rPr>
        <w:t>compare</w:t>
      </w:r>
      <w:r>
        <w:rPr>
          <w:lang w:val="en-US"/>
        </w:rPr>
        <w:t xml:space="preserve"> it</w:t>
      </w:r>
      <w:r w:rsidRPr="00954522">
        <w:rPr>
          <w:lang w:val="en-US"/>
        </w:rPr>
        <w:t xml:space="preserve"> with several analyzed populations in Europe.  </w:t>
      </w:r>
    </w:p>
    <w:p w:rsidR="00B77E45" w:rsidRPr="00954522" w:rsidRDefault="00B77E45" w:rsidP="005D04E9">
      <w:pPr>
        <w:spacing w:line="240" w:lineRule="auto"/>
        <w:jc w:val="both"/>
        <w:rPr>
          <w:lang w:val="en-US"/>
        </w:rPr>
      </w:pPr>
      <w:r w:rsidRPr="00954522">
        <w:rPr>
          <w:lang w:val="en-US"/>
        </w:rPr>
        <w:t xml:space="preserve">The second objective of </w:t>
      </w:r>
      <w:r>
        <w:rPr>
          <w:lang w:val="en-US"/>
        </w:rPr>
        <w:t xml:space="preserve">the </w:t>
      </w:r>
      <w:r w:rsidRPr="00954522">
        <w:rPr>
          <w:lang w:val="en-US"/>
        </w:rPr>
        <w:t>present study was to estimate the global prevalence of C677T polymorphism and</w:t>
      </w:r>
      <w:r>
        <w:rPr>
          <w:lang w:val="en-US"/>
        </w:rPr>
        <w:t xml:space="preserve"> to</w:t>
      </w:r>
      <w:r w:rsidRPr="00954522">
        <w:rPr>
          <w:lang w:val="en-US"/>
        </w:rPr>
        <w:t xml:space="preserve"> compare</w:t>
      </w:r>
      <w:r>
        <w:rPr>
          <w:lang w:val="en-US"/>
        </w:rPr>
        <w:t xml:space="preserve"> it</w:t>
      </w:r>
      <w:r w:rsidRPr="00954522">
        <w:rPr>
          <w:lang w:val="en-US"/>
        </w:rPr>
        <w:t xml:space="preserve"> </w:t>
      </w:r>
      <w:r>
        <w:rPr>
          <w:lang w:val="en-US"/>
        </w:rPr>
        <w:t>with the estimated</w:t>
      </w:r>
      <w:r w:rsidRPr="00954522">
        <w:rPr>
          <w:lang w:val="en-US"/>
        </w:rPr>
        <w:t xml:space="preserve"> prevalence of polymorph</w:t>
      </w:r>
      <w:r>
        <w:rPr>
          <w:lang w:val="en-US"/>
        </w:rPr>
        <w:t>i</w:t>
      </w:r>
      <w:r w:rsidRPr="00954522">
        <w:rPr>
          <w:lang w:val="en-US"/>
        </w:rPr>
        <w:t>sms in</w:t>
      </w:r>
      <w:r>
        <w:rPr>
          <w:lang w:val="en-US"/>
        </w:rPr>
        <w:t xml:space="preserve"> the</w:t>
      </w:r>
      <w:r w:rsidRPr="00954522">
        <w:rPr>
          <w:lang w:val="en-US"/>
        </w:rPr>
        <w:t xml:space="preserve"> population </w:t>
      </w:r>
      <w:r>
        <w:rPr>
          <w:lang w:val="en-US"/>
        </w:rPr>
        <w:t>of</w:t>
      </w:r>
      <w:r w:rsidRPr="00954522">
        <w:rPr>
          <w:lang w:val="en-US"/>
        </w:rPr>
        <w:t xml:space="preserve"> R</w:t>
      </w:r>
      <w:r>
        <w:rPr>
          <w:lang w:val="en-US"/>
        </w:rPr>
        <w:t>. N.</w:t>
      </w:r>
      <w:r w:rsidRPr="00954522">
        <w:rPr>
          <w:lang w:val="en-US"/>
        </w:rPr>
        <w:t xml:space="preserve"> Macedonia.</w:t>
      </w:r>
    </w:p>
    <w:p w:rsidR="00B77E45" w:rsidRDefault="00B77E45" w:rsidP="005D04E9">
      <w:pPr>
        <w:spacing w:line="240" w:lineRule="auto"/>
        <w:ind w:firstLine="720"/>
        <w:jc w:val="both"/>
        <w:rPr>
          <w:lang w:val="en-US"/>
        </w:rPr>
      </w:pPr>
      <w:r w:rsidRPr="00954522">
        <w:rPr>
          <w:lang w:val="en-US"/>
        </w:rPr>
        <w:t>.</w:t>
      </w:r>
    </w:p>
    <w:p w:rsidR="00B77E45" w:rsidRDefault="00B77E45" w:rsidP="00B77E45">
      <w:pPr>
        <w:spacing w:line="240" w:lineRule="auto"/>
        <w:jc w:val="both"/>
        <w:rPr>
          <w:lang w:val="en-US"/>
        </w:rPr>
      </w:pPr>
      <w:r>
        <w:rPr>
          <w:lang w:val="en-US"/>
        </w:rPr>
        <w:t xml:space="preserve">     </w:t>
      </w:r>
    </w:p>
    <w:p w:rsidR="00B77E45" w:rsidRDefault="00B77E45" w:rsidP="00B77E45">
      <w:pPr>
        <w:spacing w:line="240" w:lineRule="auto"/>
        <w:jc w:val="both"/>
        <w:rPr>
          <w:lang w:val="en-US"/>
        </w:rPr>
      </w:pPr>
    </w:p>
    <w:p w:rsidR="00B77E45" w:rsidRDefault="00B77E45" w:rsidP="00B77E45">
      <w:pPr>
        <w:spacing w:line="240" w:lineRule="auto"/>
        <w:jc w:val="both"/>
        <w:rPr>
          <w:lang w:val="en-US"/>
        </w:rPr>
      </w:pPr>
      <w:r>
        <w:rPr>
          <w:lang w:val="en-US"/>
        </w:rPr>
        <w:t xml:space="preserve">    </w:t>
      </w:r>
    </w:p>
    <w:p w:rsidR="00B77E45" w:rsidRDefault="00B77E45" w:rsidP="00B77E45">
      <w:pPr>
        <w:spacing w:line="240" w:lineRule="auto"/>
        <w:jc w:val="both"/>
        <w:rPr>
          <w:lang w:val="en-US"/>
        </w:rPr>
      </w:pPr>
    </w:p>
    <w:p w:rsidR="00B77E45" w:rsidRDefault="00B77E45" w:rsidP="00B77E45">
      <w:pPr>
        <w:spacing w:line="240" w:lineRule="auto"/>
        <w:jc w:val="both"/>
        <w:rPr>
          <w:lang w:val="en-US"/>
        </w:rPr>
      </w:pPr>
      <w:r>
        <w:rPr>
          <w:lang w:val="en-US"/>
        </w:rPr>
        <w:t xml:space="preserve">  </w:t>
      </w:r>
    </w:p>
    <w:p w:rsidR="00B77E45" w:rsidRPr="00376DED" w:rsidRDefault="00B77E45" w:rsidP="00B77E45">
      <w:pPr>
        <w:spacing w:line="240" w:lineRule="auto"/>
        <w:jc w:val="both"/>
      </w:pPr>
    </w:p>
    <w:p w:rsidR="00936734" w:rsidRDefault="00936734" w:rsidP="00B77E45">
      <w:pPr>
        <w:spacing w:line="240" w:lineRule="auto"/>
        <w:jc w:val="both"/>
        <w:rPr>
          <w:b/>
          <w:bCs/>
          <w:lang w:val="en-US"/>
        </w:rPr>
      </w:pPr>
    </w:p>
    <w:p w:rsidR="00936734" w:rsidRDefault="00936734" w:rsidP="00B77E45">
      <w:pPr>
        <w:spacing w:line="240" w:lineRule="auto"/>
        <w:jc w:val="both"/>
        <w:rPr>
          <w:b/>
          <w:bCs/>
          <w:lang w:val="en-US"/>
        </w:rPr>
      </w:pPr>
    </w:p>
    <w:p w:rsidR="00936734" w:rsidRDefault="00936734" w:rsidP="00B77E45">
      <w:pPr>
        <w:spacing w:line="240" w:lineRule="auto"/>
        <w:jc w:val="both"/>
        <w:rPr>
          <w:b/>
          <w:bCs/>
          <w:lang w:val="en-US"/>
        </w:rPr>
      </w:pPr>
    </w:p>
    <w:p w:rsidR="00936734" w:rsidRDefault="00936734" w:rsidP="00B77E45">
      <w:pPr>
        <w:spacing w:line="240" w:lineRule="auto"/>
        <w:jc w:val="both"/>
        <w:rPr>
          <w:b/>
          <w:bCs/>
          <w:lang w:val="en-US"/>
        </w:rPr>
      </w:pPr>
    </w:p>
    <w:p w:rsidR="00936734" w:rsidRDefault="00936734" w:rsidP="005D04E9">
      <w:pPr>
        <w:spacing w:line="240" w:lineRule="auto"/>
        <w:jc w:val="both"/>
        <w:rPr>
          <w:b/>
          <w:bCs/>
          <w:lang w:val="en-US"/>
        </w:rPr>
      </w:pPr>
    </w:p>
    <w:p w:rsidR="00B77E45" w:rsidRPr="0017265B" w:rsidRDefault="00B77E45" w:rsidP="005D04E9">
      <w:pPr>
        <w:spacing w:line="240" w:lineRule="auto"/>
        <w:jc w:val="both"/>
        <w:rPr>
          <w:b/>
          <w:bCs/>
          <w:lang w:val="en-US"/>
        </w:rPr>
      </w:pPr>
      <w:r w:rsidRPr="0017265B">
        <w:rPr>
          <w:b/>
          <w:bCs/>
          <w:lang w:val="en-US"/>
        </w:rPr>
        <w:t>Material and methods</w:t>
      </w:r>
    </w:p>
    <w:p w:rsidR="00B77E45" w:rsidRDefault="00B77E45" w:rsidP="005D04E9">
      <w:pPr>
        <w:spacing w:line="240" w:lineRule="auto"/>
        <w:jc w:val="both"/>
        <w:rPr>
          <w:lang w:val="en-US"/>
        </w:rPr>
      </w:pPr>
      <w:r>
        <w:rPr>
          <w:lang w:val="en-US"/>
        </w:rPr>
        <w:tab/>
      </w:r>
    </w:p>
    <w:p w:rsidR="00B77E45" w:rsidRDefault="00B77E45" w:rsidP="005D04E9">
      <w:pPr>
        <w:spacing w:line="240" w:lineRule="auto"/>
        <w:jc w:val="both"/>
      </w:pPr>
      <w:r>
        <w:rPr>
          <w:lang w:val="en-US"/>
        </w:rPr>
        <w:t xml:space="preserve">The study comprised 123 </w:t>
      </w:r>
      <w:r w:rsidRPr="0017265B">
        <w:rPr>
          <w:lang w:val="en-US"/>
        </w:rPr>
        <w:t>subjects</w:t>
      </w:r>
      <w:r>
        <w:rPr>
          <w:lang w:val="en-US"/>
        </w:rPr>
        <w:t xml:space="preserve"> (control group), at the age between 19- 59 years.</w:t>
      </w:r>
      <w:r w:rsidRPr="00E6454F">
        <w:rPr>
          <w:lang w:val="mk-MK"/>
        </w:rPr>
        <w:t xml:space="preserve"> </w:t>
      </w:r>
    </w:p>
    <w:p w:rsidR="00B77E45" w:rsidRPr="00E6454F" w:rsidRDefault="00B77E45" w:rsidP="005D04E9">
      <w:pPr>
        <w:spacing w:line="240" w:lineRule="auto"/>
        <w:jc w:val="both"/>
      </w:pPr>
      <w:r w:rsidRPr="00757B57">
        <w:t>The control group</w:t>
      </w:r>
      <w:r>
        <w:t xml:space="preserve"> of subjects was consisted of</w:t>
      </w:r>
      <w:r w:rsidRPr="0017265B">
        <w:t xml:space="preserve"> blood donors from the </w:t>
      </w:r>
      <w:r>
        <w:t>National I</w:t>
      </w:r>
      <w:r w:rsidRPr="0017265B">
        <w:t>nstitute of Transfusion Medicine</w:t>
      </w:r>
      <w:r>
        <w:t xml:space="preserve"> in R. North </w:t>
      </w:r>
      <w:r w:rsidRPr="0017265B">
        <w:t>Macedonia, who were declared to be healthy by a medical doctor.</w:t>
      </w:r>
      <w:r>
        <w:t xml:space="preserve"> </w:t>
      </w:r>
      <w:r w:rsidRPr="00E6454F">
        <w:t>Exclusion criteria in the control group were positive family history for hereditary disease associated with homocysteine metabolism as well as diseases that were also known to be associated with disorders</w:t>
      </w:r>
      <w:r>
        <w:t xml:space="preserve"> of</w:t>
      </w:r>
      <w:r w:rsidRPr="00E6454F">
        <w:t xml:space="preserve"> homocysteine metabol</w:t>
      </w:r>
      <w:r>
        <w:t>ism.</w:t>
      </w:r>
    </w:p>
    <w:p w:rsidR="00B77E45" w:rsidRDefault="00B77E45" w:rsidP="005D04E9">
      <w:pPr>
        <w:spacing w:line="240" w:lineRule="auto"/>
        <w:jc w:val="both"/>
        <w:rPr>
          <w:lang w:val="en-US"/>
        </w:rPr>
      </w:pPr>
      <w:r>
        <w:rPr>
          <w:lang w:val="en-US"/>
        </w:rPr>
        <w:t>All</w:t>
      </w:r>
      <w:r w:rsidRPr="0017265B">
        <w:rPr>
          <w:lang w:val="en-US"/>
        </w:rPr>
        <w:t xml:space="preserve"> healthy in</w:t>
      </w:r>
      <w:r>
        <w:rPr>
          <w:lang w:val="en-US"/>
        </w:rPr>
        <w:t>di</w:t>
      </w:r>
      <w:r w:rsidRPr="0017265B">
        <w:rPr>
          <w:lang w:val="en-US"/>
        </w:rPr>
        <w:t>viduals included in this study signed a written consent to participate in the study</w:t>
      </w:r>
      <w:r>
        <w:rPr>
          <w:lang w:val="en-US"/>
        </w:rPr>
        <w:t>,</w:t>
      </w:r>
      <w:r w:rsidRPr="0017265B">
        <w:rPr>
          <w:lang w:val="en-US"/>
        </w:rPr>
        <w:t xml:space="preserve"> which was approved by the Committee of the Ministry of Education and Science from the Republ</w:t>
      </w:r>
      <w:r>
        <w:rPr>
          <w:lang w:val="en-US"/>
        </w:rPr>
        <w:t xml:space="preserve">ic   of North </w:t>
      </w:r>
      <w:r w:rsidRPr="0017265B">
        <w:rPr>
          <w:lang w:val="en-US"/>
        </w:rPr>
        <w:t>Macedonia (No. 13-1672/4-02).</w:t>
      </w:r>
    </w:p>
    <w:p w:rsidR="00B77E45" w:rsidRDefault="00B77E45" w:rsidP="005D04E9">
      <w:pPr>
        <w:spacing w:line="240" w:lineRule="auto"/>
        <w:jc w:val="both"/>
        <w:rPr>
          <w:lang w:val="en-US"/>
        </w:rPr>
      </w:pPr>
      <w:r w:rsidRPr="0017265B">
        <w:rPr>
          <w:lang w:val="en-US"/>
        </w:rPr>
        <w:t xml:space="preserve">Several days prior to blood analyses, each </w:t>
      </w:r>
      <w:r>
        <w:rPr>
          <w:lang w:val="en-US"/>
        </w:rPr>
        <w:t>respondent got</w:t>
      </w:r>
      <w:r w:rsidRPr="0017265B">
        <w:rPr>
          <w:lang w:val="en-US"/>
        </w:rPr>
        <w:t xml:space="preserve"> specific instructions</w:t>
      </w:r>
      <w:r>
        <w:rPr>
          <w:lang w:val="en-US"/>
        </w:rPr>
        <w:t>:</w:t>
      </w:r>
      <w:r w:rsidRPr="0017265B">
        <w:rPr>
          <w:lang w:val="en-US"/>
        </w:rPr>
        <w:t xml:space="preserve"> to avoid protein-rich food or fatty food 24 hours prior examination.</w:t>
      </w:r>
      <w:r>
        <w:rPr>
          <w:lang w:val="en-US"/>
        </w:rPr>
        <w:t xml:space="preserve">  B</w:t>
      </w:r>
      <w:r w:rsidRPr="00D64C53">
        <w:rPr>
          <w:lang w:val="en-US"/>
        </w:rPr>
        <w:t>lood samples were drawn from antecubital vein in the</w:t>
      </w:r>
      <w:r>
        <w:rPr>
          <w:lang w:val="en-US"/>
        </w:rPr>
        <w:t xml:space="preserve"> morning, and collected in </w:t>
      </w:r>
      <w:r w:rsidRPr="0017265B">
        <w:rPr>
          <w:lang w:val="en-US"/>
        </w:rPr>
        <w:t xml:space="preserve">vacutainer tubes of 5 ml preserved with the anticoagulant potassium ethylene </w:t>
      </w:r>
      <w:proofErr w:type="spellStart"/>
      <w:r w:rsidRPr="0017265B">
        <w:rPr>
          <w:lang w:val="en-US"/>
        </w:rPr>
        <w:t>diamine</w:t>
      </w:r>
      <w:proofErr w:type="spellEnd"/>
      <w:r w:rsidRPr="0017265B">
        <w:rPr>
          <w:lang w:val="en-US"/>
        </w:rPr>
        <w:t xml:space="preserve"> </w:t>
      </w:r>
      <w:proofErr w:type="spellStart"/>
      <w:r w:rsidRPr="0017265B">
        <w:rPr>
          <w:lang w:val="en-US"/>
        </w:rPr>
        <w:t>tetraacetic</w:t>
      </w:r>
      <w:proofErr w:type="spellEnd"/>
      <w:r w:rsidRPr="0017265B">
        <w:rPr>
          <w:lang w:val="en-US"/>
        </w:rPr>
        <w:t xml:space="preserve"> acid (</w:t>
      </w:r>
      <w:r w:rsidRPr="0017265B">
        <w:t>K</w:t>
      </w:r>
      <w:r w:rsidRPr="0017265B">
        <w:rPr>
          <w:vertAlign w:val="subscript"/>
        </w:rPr>
        <w:t>3</w:t>
      </w:r>
      <w:r w:rsidRPr="0017265B">
        <w:t>EDTA</w:t>
      </w:r>
      <w:r w:rsidRPr="0017265B">
        <w:rPr>
          <w:lang w:val="en-US"/>
        </w:rPr>
        <w:t>).</w:t>
      </w:r>
      <w:r>
        <w:rPr>
          <w:lang w:val="en-US"/>
        </w:rPr>
        <w:t xml:space="preserve">  </w:t>
      </w:r>
      <w:r w:rsidRPr="00D64C53">
        <w:rPr>
          <w:lang w:val="en-US"/>
        </w:rPr>
        <w:t xml:space="preserve"> </w:t>
      </w:r>
      <w:r>
        <w:rPr>
          <w:lang w:val="en-US"/>
        </w:rPr>
        <w:t xml:space="preserve"> </w:t>
      </w:r>
    </w:p>
    <w:p w:rsidR="00B77E45" w:rsidRDefault="00B77E45" w:rsidP="005D04E9">
      <w:pPr>
        <w:spacing w:line="240" w:lineRule="auto"/>
        <w:jc w:val="both"/>
        <w:rPr>
          <w:lang w:val="en-US"/>
        </w:rPr>
      </w:pPr>
      <w:r>
        <w:rPr>
          <w:lang w:val="en-US"/>
        </w:rPr>
        <w:t>G</w:t>
      </w:r>
      <w:r w:rsidRPr="0017265B">
        <w:rPr>
          <w:lang w:val="en-US"/>
        </w:rPr>
        <w:t xml:space="preserve">enetic polymorphism of C677T in MTHFR enzyme </w:t>
      </w:r>
      <w:r>
        <w:rPr>
          <w:lang w:val="en-US"/>
        </w:rPr>
        <w:t xml:space="preserve">was analyzed in peripheral blood sample </w:t>
      </w:r>
      <w:r w:rsidRPr="0017265B">
        <w:t>by polymera</w:t>
      </w:r>
      <w:r>
        <w:t xml:space="preserve">se chain reaction by Schneider </w:t>
      </w:r>
      <w:r w:rsidRPr="00701A9B">
        <w:t>[</w:t>
      </w:r>
      <w:r>
        <w:rPr>
          <w:lang w:val="en-US"/>
        </w:rPr>
        <w:t>11</w:t>
      </w:r>
      <w:r w:rsidRPr="00701A9B">
        <w:t>]</w:t>
      </w:r>
      <w:r>
        <w:t xml:space="preserve">, </w:t>
      </w:r>
      <w:r>
        <w:rPr>
          <w:lang w:val="en-US"/>
        </w:rPr>
        <w:t xml:space="preserve">at </w:t>
      </w:r>
      <w:r w:rsidRPr="0017265B">
        <w:rPr>
          <w:lang w:val="en-US"/>
        </w:rPr>
        <w:t>the Institute of Molecular Biology and Human Genetics at the Faculty of Natural and Mathematical Sciences</w:t>
      </w:r>
      <w:r>
        <w:rPr>
          <w:lang w:val="en-US"/>
        </w:rPr>
        <w:t xml:space="preserve"> in Skopje.</w:t>
      </w:r>
    </w:p>
    <w:p w:rsidR="00B77E45" w:rsidRPr="0017265B" w:rsidRDefault="00B77E45" w:rsidP="005D04E9">
      <w:pPr>
        <w:spacing w:line="240" w:lineRule="auto"/>
        <w:jc w:val="both"/>
        <w:rPr>
          <w:lang w:val="en-US"/>
        </w:rPr>
      </w:pPr>
      <w:r w:rsidRPr="00AC0238">
        <w:rPr>
          <w:lang w:val="en-US"/>
        </w:rPr>
        <w:t xml:space="preserve"> </w:t>
      </w:r>
      <w:r>
        <w:rPr>
          <w:lang w:val="en-US"/>
        </w:rPr>
        <w:t>I</w:t>
      </w:r>
      <w:r w:rsidRPr="0017265B">
        <w:rPr>
          <w:lang w:val="en-US"/>
        </w:rPr>
        <w:t>solation of genomic DNA from nucleic cells (leukocytes) was done with sodium chloride - extraction and subsequent precipitation with ethanol</w:t>
      </w:r>
      <w:r>
        <w:rPr>
          <w:lang w:val="en-US"/>
        </w:rPr>
        <w:t xml:space="preserve"> and </w:t>
      </w:r>
      <w:r w:rsidRPr="0017265B">
        <w:rPr>
          <w:lang w:val="en-US"/>
        </w:rPr>
        <w:t xml:space="preserve">DNA isolates were </w:t>
      </w:r>
      <w:proofErr w:type="spellStart"/>
      <w:r w:rsidRPr="0017265B">
        <w:rPr>
          <w:lang w:val="en-US"/>
        </w:rPr>
        <w:t>a</w:t>
      </w:r>
      <w:r>
        <w:rPr>
          <w:lang w:val="en-US"/>
        </w:rPr>
        <w:t>liquoted</w:t>
      </w:r>
      <w:proofErr w:type="spellEnd"/>
      <w:r>
        <w:rPr>
          <w:lang w:val="en-US"/>
        </w:rPr>
        <w:t xml:space="preserve"> in several test-tubes. O</w:t>
      </w:r>
      <w:r w:rsidRPr="0017265B">
        <w:rPr>
          <w:lang w:val="en-US"/>
        </w:rPr>
        <w:t>ne</w:t>
      </w:r>
      <w:r>
        <w:rPr>
          <w:lang w:val="en-US"/>
        </w:rPr>
        <w:t xml:space="preserve"> of them</w:t>
      </w:r>
      <w:r w:rsidRPr="0017265B">
        <w:rPr>
          <w:lang w:val="en-US"/>
        </w:rPr>
        <w:t xml:space="preserve"> was kept at +4 to 8</w:t>
      </w:r>
      <w:r w:rsidRPr="0017265B">
        <w:rPr>
          <w:vertAlign w:val="superscript"/>
          <w:lang w:val="en-US"/>
        </w:rPr>
        <w:t>o</w:t>
      </w:r>
      <w:r w:rsidRPr="0017265B">
        <w:rPr>
          <w:lang w:val="en-US"/>
        </w:rPr>
        <w:t>C and was used for analyses, while the remaining were kept as a reserve in the sample bank at -18 to 20</w:t>
      </w:r>
      <w:r w:rsidRPr="0017265B">
        <w:rPr>
          <w:vertAlign w:val="superscript"/>
          <w:lang w:val="en-US"/>
        </w:rPr>
        <w:t>o</w:t>
      </w:r>
      <w:r w:rsidRPr="0017265B">
        <w:rPr>
          <w:lang w:val="en-US"/>
        </w:rPr>
        <w:t>C.</w:t>
      </w:r>
    </w:p>
    <w:p w:rsidR="00B77E45" w:rsidRDefault="00B77E45" w:rsidP="005D04E9">
      <w:pPr>
        <w:spacing w:line="240" w:lineRule="auto"/>
        <w:jc w:val="both"/>
        <w:rPr>
          <w:lang w:val="en-US"/>
        </w:rPr>
      </w:pPr>
      <w:r w:rsidRPr="00BD500B">
        <w:rPr>
          <w:lang w:val="en-US"/>
        </w:rPr>
        <w:t xml:space="preserve">Amplification of regions of </w:t>
      </w:r>
      <w:r w:rsidRPr="00C7236A">
        <w:rPr>
          <w:iCs/>
        </w:rPr>
        <w:t>MTHFR</w:t>
      </w:r>
      <w:r>
        <w:rPr>
          <w:i/>
          <w:iCs/>
        </w:rPr>
        <w:t xml:space="preserve"> </w:t>
      </w:r>
      <w:r w:rsidRPr="00BD500B">
        <w:rPr>
          <w:lang w:val="en-US"/>
        </w:rPr>
        <w:t xml:space="preserve">gene was done </w:t>
      </w:r>
      <w:r>
        <w:rPr>
          <w:lang w:val="en-US"/>
        </w:rPr>
        <w:t>by</w:t>
      </w:r>
      <w:r w:rsidRPr="00BD500B">
        <w:rPr>
          <w:lang w:val="en-US"/>
        </w:rPr>
        <w:t xml:space="preserve"> polymerase chain reaction (PCR). The following pair</w:t>
      </w:r>
      <w:r>
        <w:rPr>
          <w:lang w:val="en-US"/>
        </w:rPr>
        <w:t>s</w:t>
      </w:r>
      <w:r w:rsidRPr="00BD500B">
        <w:rPr>
          <w:lang w:val="en-US"/>
        </w:rPr>
        <w:t xml:space="preserve"> of primers </w:t>
      </w:r>
      <w:r>
        <w:rPr>
          <w:lang w:val="en-US"/>
        </w:rPr>
        <w:t>were</w:t>
      </w:r>
      <w:r w:rsidRPr="00BD500B">
        <w:rPr>
          <w:lang w:val="en-US"/>
        </w:rPr>
        <w:t xml:space="preserve"> used for amplification: </w:t>
      </w:r>
      <w:r w:rsidRPr="00BD500B">
        <w:t>5'-</w:t>
      </w:r>
      <w:r w:rsidRPr="00BD500B">
        <w:rPr>
          <w:lang w:eastAsia="mk-MK"/>
        </w:rPr>
        <w:t>TTT GAG GCT GAC CTG AAG CAC TTG AAG GAG</w:t>
      </w:r>
      <w:r w:rsidRPr="00BD500B">
        <w:t>-3' и 5'-</w:t>
      </w:r>
      <w:r w:rsidRPr="00BD500B">
        <w:rPr>
          <w:lang w:eastAsia="mk-MK"/>
        </w:rPr>
        <w:t>GAG TGG TAG CCC TGG ATG GGA AAG ATC CCG</w:t>
      </w:r>
      <w:r>
        <w:t>-3'</w:t>
      </w:r>
      <w:r w:rsidRPr="00BD500B">
        <w:rPr>
          <w:lang w:val="en-US"/>
        </w:rPr>
        <w:t>, which resulted in</w:t>
      </w:r>
      <w:r>
        <w:rPr>
          <w:lang w:val="en-US"/>
        </w:rPr>
        <w:t xml:space="preserve"> an</w:t>
      </w:r>
      <w:r w:rsidRPr="00BD500B">
        <w:rPr>
          <w:lang w:val="en-US"/>
        </w:rPr>
        <w:t xml:space="preserve"> am</w:t>
      </w:r>
      <w:r>
        <w:rPr>
          <w:lang w:val="en-US"/>
        </w:rPr>
        <w:t>plification product of 173 base</w:t>
      </w:r>
      <w:r w:rsidRPr="00BD500B">
        <w:rPr>
          <w:lang w:val="en-US"/>
        </w:rPr>
        <w:t xml:space="preserve"> pairs (</w:t>
      </w:r>
      <w:proofErr w:type="spellStart"/>
      <w:r w:rsidRPr="00BD500B">
        <w:rPr>
          <w:lang w:val="en-US"/>
        </w:rPr>
        <w:t>bp</w:t>
      </w:r>
      <w:proofErr w:type="spellEnd"/>
      <w:r w:rsidRPr="00BD500B">
        <w:rPr>
          <w:lang w:val="en-US"/>
        </w:rPr>
        <w:t>) length. In each reaction tube (with thin walls) calculated volum</w:t>
      </w:r>
      <w:r>
        <w:rPr>
          <w:lang w:val="en-US"/>
        </w:rPr>
        <w:t>e was pipette of</w:t>
      </w:r>
      <w:r w:rsidRPr="00BD500B">
        <w:rPr>
          <w:lang w:val="en-US"/>
        </w:rPr>
        <w:t xml:space="preserve">: prepared PCR buffer; mix of </w:t>
      </w:r>
      <w:proofErr w:type="spellStart"/>
      <w:r w:rsidRPr="00BD500B">
        <w:rPr>
          <w:lang w:val="en-US"/>
        </w:rPr>
        <w:t>deoxynucleodites</w:t>
      </w:r>
      <w:proofErr w:type="spellEnd"/>
      <w:r w:rsidRPr="00BD500B">
        <w:rPr>
          <w:lang w:val="en-US"/>
        </w:rPr>
        <w:t xml:space="preserve"> (</w:t>
      </w:r>
      <w:proofErr w:type="spellStart"/>
      <w:r w:rsidRPr="00BD500B">
        <w:rPr>
          <w:lang w:val="en-US"/>
        </w:rPr>
        <w:t>dNTP</w:t>
      </w:r>
      <w:proofErr w:type="spellEnd"/>
      <w:r w:rsidRPr="00BD500B">
        <w:rPr>
          <w:lang w:val="en-US"/>
        </w:rPr>
        <w:t xml:space="preserve">); pair of </w:t>
      </w:r>
      <w:proofErr w:type="spellStart"/>
      <w:r w:rsidRPr="00BD500B">
        <w:rPr>
          <w:lang w:val="en-US"/>
        </w:rPr>
        <w:t>oligonucleotide</w:t>
      </w:r>
      <w:proofErr w:type="spellEnd"/>
      <w:r w:rsidRPr="00BD500B">
        <w:rPr>
          <w:lang w:val="en-US"/>
        </w:rPr>
        <w:t xml:space="preserve"> primers: </w:t>
      </w:r>
      <w:proofErr w:type="spellStart"/>
      <w:r w:rsidRPr="00BD500B">
        <w:rPr>
          <w:lang w:val="en-US"/>
        </w:rPr>
        <w:t>thermostable</w:t>
      </w:r>
      <w:proofErr w:type="spellEnd"/>
      <w:r>
        <w:rPr>
          <w:lang w:val="en-US"/>
        </w:rPr>
        <w:t xml:space="preserve"> </w:t>
      </w:r>
      <w:proofErr w:type="spellStart"/>
      <w:r w:rsidRPr="00BD500B">
        <w:rPr>
          <w:i/>
          <w:iCs/>
          <w:lang w:val="en-US"/>
        </w:rPr>
        <w:t>Taq</w:t>
      </w:r>
      <w:proofErr w:type="spellEnd"/>
      <w:r w:rsidRPr="00BD500B">
        <w:rPr>
          <w:lang w:val="en-US"/>
        </w:rPr>
        <w:t xml:space="preserve"> polymerase and DNA sample</w:t>
      </w:r>
      <w:r>
        <w:rPr>
          <w:lang w:val="en-US"/>
        </w:rPr>
        <w:t xml:space="preserve"> collected</w:t>
      </w:r>
      <w:r w:rsidRPr="00BD500B">
        <w:rPr>
          <w:lang w:val="en-US"/>
        </w:rPr>
        <w:t xml:space="preserve"> from </w:t>
      </w:r>
      <w:r>
        <w:rPr>
          <w:lang w:val="en-US"/>
        </w:rPr>
        <w:t>each individual</w:t>
      </w:r>
      <w:r w:rsidRPr="00BD500B">
        <w:rPr>
          <w:lang w:val="en-US"/>
        </w:rPr>
        <w:t>. Amplification was done on PCR-machine (</w:t>
      </w:r>
      <w:proofErr w:type="spellStart"/>
      <w:r w:rsidRPr="00BD500B">
        <w:rPr>
          <w:lang w:val="en-US"/>
        </w:rPr>
        <w:t>thermocycler</w:t>
      </w:r>
      <w:proofErr w:type="spellEnd"/>
      <w:r w:rsidRPr="00BD500B">
        <w:rPr>
          <w:lang w:val="en-US"/>
        </w:rPr>
        <w:t xml:space="preserve">) </w:t>
      </w:r>
      <w:r w:rsidRPr="00BD500B">
        <w:t>(</w:t>
      </w:r>
      <w:r w:rsidRPr="00BD500B">
        <w:rPr>
          <w:i/>
          <w:iCs/>
        </w:rPr>
        <w:t xml:space="preserve">Perkin-Elmer </w:t>
      </w:r>
      <w:proofErr w:type="spellStart"/>
      <w:r w:rsidRPr="00BD500B">
        <w:rPr>
          <w:i/>
          <w:iCs/>
        </w:rPr>
        <w:t>GeneAmp</w:t>
      </w:r>
      <w:proofErr w:type="spellEnd"/>
      <w:r w:rsidRPr="00BD500B">
        <w:rPr>
          <w:i/>
          <w:iCs/>
        </w:rPr>
        <w:t xml:space="preserve"> System 2400</w:t>
      </w:r>
      <w:r w:rsidRPr="00BD500B">
        <w:t>)</w:t>
      </w:r>
      <w:r w:rsidRPr="00BD500B">
        <w:rPr>
          <w:lang w:val="en-US"/>
        </w:rPr>
        <w:t xml:space="preserve"> by using an adequate program with thirty cycles in three phases each.</w:t>
      </w:r>
    </w:p>
    <w:p w:rsidR="00B77E45" w:rsidRPr="00464B7F" w:rsidRDefault="00B77E45" w:rsidP="005D04E9">
      <w:pPr>
        <w:spacing w:line="240" w:lineRule="auto"/>
        <w:jc w:val="both"/>
        <w:rPr>
          <w:lang w:val="en-US"/>
        </w:rPr>
      </w:pPr>
      <w:r w:rsidRPr="00BD500B">
        <w:rPr>
          <w:lang w:val="en-US"/>
        </w:rPr>
        <w:t xml:space="preserve">Detection of </w:t>
      </w:r>
      <w:r w:rsidRPr="00BD500B">
        <w:t xml:space="preserve">C→T </w:t>
      </w:r>
      <w:proofErr w:type="spellStart"/>
      <w:r w:rsidRPr="00BD500B">
        <w:rPr>
          <w:i/>
          <w:iCs/>
        </w:rPr>
        <w:t>missensе</w:t>
      </w:r>
      <w:proofErr w:type="spellEnd"/>
      <w:r w:rsidRPr="00BD500B">
        <w:rPr>
          <w:lang w:val="en-US"/>
        </w:rPr>
        <w:t xml:space="preserve"> mutation </w:t>
      </w:r>
      <w:r>
        <w:rPr>
          <w:lang w:val="en-US"/>
        </w:rPr>
        <w:t xml:space="preserve">in </w:t>
      </w:r>
      <w:r w:rsidRPr="00364849">
        <w:rPr>
          <w:iCs/>
        </w:rPr>
        <w:t>MTHFR</w:t>
      </w:r>
      <w:r>
        <w:rPr>
          <w:i/>
          <w:iCs/>
        </w:rPr>
        <w:t xml:space="preserve"> </w:t>
      </w:r>
      <w:r w:rsidRPr="00BD500B">
        <w:rPr>
          <w:lang w:val="en-US"/>
        </w:rPr>
        <w:t xml:space="preserve">gene was made </w:t>
      </w:r>
      <w:r>
        <w:rPr>
          <w:lang w:val="en-US"/>
        </w:rPr>
        <w:t>by</w:t>
      </w:r>
      <w:r w:rsidRPr="00BD500B">
        <w:rPr>
          <w:lang w:val="en-US"/>
        </w:rPr>
        <w:t xml:space="preserve"> restriction analysis </w:t>
      </w:r>
      <w:r w:rsidRPr="00BD500B">
        <w:t>(</w:t>
      </w:r>
      <w:r w:rsidRPr="00BD500B">
        <w:rPr>
          <w:i/>
          <w:iCs/>
        </w:rPr>
        <w:t>Polymerase Chain Reaction-Restriction Fragment Leng</w:t>
      </w:r>
      <w:r>
        <w:rPr>
          <w:i/>
          <w:iCs/>
        </w:rPr>
        <w:t>t</w:t>
      </w:r>
      <w:r w:rsidRPr="00BD500B">
        <w:rPr>
          <w:i/>
          <w:iCs/>
        </w:rPr>
        <w:t>h Polymorphism</w:t>
      </w:r>
      <w:r w:rsidRPr="00BD500B">
        <w:t xml:space="preserve"> - PCR-RFLP).</w:t>
      </w:r>
      <w:r>
        <w:rPr>
          <w:lang w:val="en-US"/>
        </w:rPr>
        <w:t xml:space="preserve"> Ampl</w:t>
      </w:r>
      <w:r w:rsidRPr="00BD500B">
        <w:rPr>
          <w:lang w:val="en-US"/>
        </w:rPr>
        <w:t>ificat</w:t>
      </w:r>
      <w:r>
        <w:rPr>
          <w:lang w:val="en-US"/>
        </w:rPr>
        <w:t>ion</w:t>
      </w:r>
      <w:r w:rsidRPr="00BD500B">
        <w:rPr>
          <w:lang w:val="en-US"/>
        </w:rPr>
        <w:t xml:space="preserve"> products were digested </w:t>
      </w:r>
      <w:r>
        <w:rPr>
          <w:lang w:val="en-US"/>
        </w:rPr>
        <w:t>by</w:t>
      </w:r>
      <w:r w:rsidRPr="00BD500B">
        <w:rPr>
          <w:lang w:val="en-US"/>
        </w:rPr>
        <w:t xml:space="preserve"> restriction </w:t>
      </w:r>
      <w:proofErr w:type="spellStart"/>
      <w:r w:rsidRPr="00BD500B">
        <w:rPr>
          <w:lang w:val="en-US"/>
        </w:rPr>
        <w:t>endonuclease</w:t>
      </w:r>
      <w:proofErr w:type="spellEnd"/>
      <w:r w:rsidRPr="00BD500B">
        <w:rPr>
          <w:lang w:val="en-US"/>
        </w:rPr>
        <w:t xml:space="preserve"> </w:t>
      </w:r>
      <w:proofErr w:type="spellStart"/>
      <w:r w:rsidRPr="00BD500B">
        <w:rPr>
          <w:i/>
          <w:iCs/>
        </w:rPr>
        <w:t>Hi</w:t>
      </w:r>
      <w:r w:rsidRPr="00A91D6B">
        <w:rPr>
          <w:i/>
          <w:iCs/>
        </w:rPr>
        <w:t>nf</w:t>
      </w:r>
      <w:r w:rsidRPr="00A91D6B">
        <w:t>I</w:t>
      </w:r>
      <w:proofErr w:type="spellEnd"/>
      <w:r w:rsidRPr="00BD500B">
        <w:rPr>
          <w:lang w:val="en-US"/>
        </w:rPr>
        <w:t xml:space="preserve"> under optimal conditions (buffered solution adequate for each enzyme, at a temperature of 37</w:t>
      </w:r>
      <w:r w:rsidRPr="00BD500B">
        <w:rPr>
          <w:vertAlign w:val="superscript"/>
          <w:lang w:val="en-US"/>
        </w:rPr>
        <w:t>o</w:t>
      </w:r>
      <w:r w:rsidRPr="00BD500B">
        <w:rPr>
          <w:lang w:val="en-US"/>
        </w:rPr>
        <w:t xml:space="preserve">C). Presence or absence of either certain normal, or </w:t>
      </w:r>
      <w:r w:rsidRPr="00F06D41">
        <w:rPr>
          <w:lang w:val="en-US"/>
        </w:rPr>
        <w:t>mutant</w:t>
      </w:r>
      <w:r w:rsidRPr="00BD500B">
        <w:rPr>
          <w:lang w:val="en-US"/>
        </w:rPr>
        <w:t xml:space="preserve"> sequence </w:t>
      </w:r>
      <w:r>
        <w:rPr>
          <w:lang w:val="en-US"/>
        </w:rPr>
        <w:t>from</w:t>
      </w:r>
      <w:r w:rsidRPr="00BD500B">
        <w:rPr>
          <w:lang w:val="en-US"/>
        </w:rPr>
        <w:t xml:space="preserve"> PCR product</w:t>
      </w:r>
      <w:r>
        <w:rPr>
          <w:lang w:val="en-US"/>
        </w:rPr>
        <w:t>s</w:t>
      </w:r>
      <w:r w:rsidRPr="00BD500B">
        <w:rPr>
          <w:lang w:val="en-US"/>
        </w:rPr>
        <w:t xml:space="preserve"> was accompanied with subjectivity or resistance to restriction digestion with the enzyme, thus resulting with onset of digested fragment</w:t>
      </w:r>
      <w:r>
        <w:rPr>
          <w:lang w:val="en-US"/>
        </w:rPr>
        <w:t>s</w:t>
      </w:r>
      <w:r w:rsidRPr="00BD500B">
        <w:rPr>
          <w:lang w:val="en-US"/>
        </w:rPr>
        <w:t xml:space="preserve"> of 125 and 48 </w:t>
      </w:r>
      <w:proofErr w:type="spellStart"/>
      <w:r w:rsidRPr="00BD500B">
        <w:rPr>
          <w:lang w:val="en-US"/>
        </w:rPr>
        <w:t>bp</w:t>
      </w:r>
      <w:proofErr w:type="spellEnd"/>
      <w:r w:rsidRPr="00BD500B">
        <w:rPr>
          <w:lang w:val="en-US"/>
        </w:rPr>
        <w:t xml:space="preserve"> length or non-digested electrophoretic band of 173 </w:t>
      </w:r>
      <w:proofErr w:type="spellStart"/>
      <w:r w:rsidRPr="00BD500B">
        <w:rPr>
          <w:lang w:val="en-US"/>
        </w:rPr>
        <w:t>bp</w:t>
      </w:r>
      <w:proofErr w:type="spellEnd"/>
      <w:r w:rsidRPr="00BD500B">
        <w:rPr>
          <w:lang w:val="en-US"/>
        </w:rPr>
        <w:t xml:space="preserve"> during </w:t>
      </w:r>
      <w:proofErr w:type="spellStart"/>
      <w:r w:rsidRPr="00BD500B">
        <w:rPr>
          <w:lang w:val="en-US"/>
        </w:rPr>
        <w:t>electrophoretic</w:t>
      </w:r>
      <w:proofErr w:type="spellEnd"/>
      <w:r w:rsidRPr="00BD500B">
        <w:rPr>
          <w:lang w:val="en-US"/>
        </w:rPr>
        <w:t xml:space="preserve"> analysis</w:t>
      </w:r>
      <w:r>
        <w:rPr>
          <w:lang w:val="en-US"/>
        </w:rPr>
        <w:t xml:space="preserve"> (</w:t>
      </w:r>
      <w:r>
        <w:t>Figure 1).</w:t>
      </w:r>
    </w:p>
    <w:p w:rsidR="00B77E45" w:rsidRDefault="00B77E45" w:rsidP="00B77E45">
      <w:pPr>
        <w:spacing w:line="240" w:lineRule="auto"/>
        <w:jc w:val="both"/>
      </w:pPr>
    </w:p>
    <w:p w:rsidR="00B77E45" w:rsidRPr="006E1FC0" w:rsidRDefault="00B77E45" w:rsidP="00B77E45">
      <w:pPr>
        <w:spacing w:line="240" w:lineRule="auto"/>
        <w:jc w:val="both"/>
      </w:pPr>
    </w:p>
    <w:p w:rsidR="00B77E45" w:rsidRDefault="00B77E45" w:rsidP="00B77E45">
      <w:pPr>
        <w:spacing w:line="240" w:lineRule="auto"/>
        <w:jc w:val="both"/>
        <w:rPr>
          <w:b/>
          <w:bCs/>
          <w:lang w:val="en-US"/>
        </w:rPr>
      </w:pPr>
    </w:p>
    <w:p w:rsidR="00B77E45" w:rsidRDefault="00B77E45" w:rsidP="00B77E45">
      <w:pPr>
        <w:spacing w:line="240" w:lineRule="auto"/>
        <w:jc w:val="both"/>
        <w:rPr>
          <w:b/>
          <w:bCs/>
          <w:lang w:val="en-US"/>
        </w:rPr>
      </w:pPr>
    </w:p>
    <w:p w:rsidR="00B77E45" w:rsidRDefault="00937398" w:rsidP="00B77E45">
      <w:pPr>
        <w:spacing w:line="240" w:lineRule="auto"/>
        <w:jc w:val="both"/>
        <w:rPr>
          <w:b/>
          <w:bCs/>
          <w:lang w:val="en-US"/>
        </w:rPr>
      </w:pPr>
      <w:r>
        <w:rPr>
          <w:b/>
          <w:bCs/>
          <w:noProof/>
          <w:lang w:val="en-US" w:eastAsia="en-U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400.4pt;margin-top:158.55pt;width:76.5pt;height:150.75pt;rotation:90;z-index:251659264;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" o:allowincell="f" filled="t" strokeweight="2.5pt">
            <v:shadow color="#868686"/>
            <v:textbox>
              <w:txbxContent>
                <w:p w:rsidR="00936734" w:rsidRPr="00E022C9" w:rsidRDefault="00936734" w:rsidP="00B77E45">
                  <w:pPr>
                    <w:spacing w:line="288" w:lineRule="auto"/>
                    <w:rPr>
                      <w:rFonts w:ascii="Cambria" w:hAnsi="Cambria"/>
                      <w:iCs/>
                      <w:color w:val="000000"/>
                      <w:sz w:val="28"/>
                      <w:szCs w:val="28"/>
                      <w:lang w:val="en-US"/>
                    </w:rPr>
                  </w:pPr>
                  <w:r w:rsidRPr="00E022C9">
                    <w:rPr>
                      <w:rFonts w:ascii="Cambria" w:hAnsi="Cambria"/>
                      <w:iCs/>
                      <w:color w:val="000000"/>
                      <w:sz w:val="28"/>
                      <w:szCs w:val="28"/>
                      <w:lang w:val="en-US"/>
                    </w:rPr>
                    <w:t>198bp</w:t>
                  </w:r>
                </w:p>
                <w:p w:rsidR="00936734" w:rsidRPr="00E022C9" w:rsidRDefault="00936734" w:rsidP="00B77E45">
                  <w:pPr>
                    <w:spacing w:line="288" w:lineRule="auto"/>
                    <w:rPr>
                      <w:rFonts w:ascii="Cambria" w:hAnsi="Cambria"/>
                      <w:iCs/>
                      <w:color w:val="000000"/>
                      <w:sz w:val="28"/>
                      <w:szCs w:val="28"/>
                      <w:lang w:val="en-US"/>
                    </w:rPr>
                  </w:pPr>
                  <w:r w:rsidRPr="00E022C9">
                    <w:rPr>
                      <w:rFonts w:ascii="Cambria" w:hAnsi="Cambria"/>
                      <w:iCs/>
                      <w:color w:val="000000"/>
                      <w:sz w:val="28"/>
                      <w:szCs w:val="28"/>
                      <w:lang w:val="en-US"/>
                    </w:rPr>
                    <w:t>175bp</w:t>
                  </w:r>
                </w:p>
                <w:p w:rsidR="00936734" w:rsidRPr="00E022C9" w:rsidRDefault="00936734" w:rsidP="00B77E45">
                  <w:pPr>
                    <w:spacing w:line="288" w:lineRule="auto"/>
                    <w:rPr>
                      <w:rFonts w:ascii="Cambria" w:hAnsi="Cambria"/>
                      <w:iCs/>
                      <w:color w:val="000000"/>
                      <w:sz w:val="28"/>
                      <w:szCs w:val="28"/>
                      <w:lang w:val="en-US"/>
                    </w:rPr>
                  </w:pPr>
                </w:p>
              </w:txbxContent>
            </v:textbox>
            <w10:wrap type="square" anchorx="margin" anchory="page"/>
          </v:shape>
        </w:pict>
      </w:r>
      <w:r w:rsidR="00B77E45" w:rsidRPr="00AB7F39">
        <w:rPr>
          <w:b/>
          <w:bCs/>
          <w:noProof/>
          <w:lang w:val="en-US" w:eastAsia="en-US"/>
        </w:rPr>
        <w:drawing>
          <wp:inline distT="0" distB="0" distL="0" distR="0">
            <wp:extent cx="4380422" cy="3275794"/>
            <wp:effectExtent l="19050" t="0" r="107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81500" cy="3276600"/>
                    </a:xfrm>
                    <a:prstGeom prst="rect">
                      <a:avLst/>
                    </a:prstGeom>
                    <a:noFill/>
                    <a:ln w="9525">
                      <a:noFill/>
                      <a:miter lim="800000"/>
                      <a:headEnd/>
                      <a:tailEnd/>
                    </a:ln>
                  </pic:spPr>
                </pic:pic>
              </a:graphicData>
            </a:graphic>
          </wp:inline>
        </w:drawing>
      </w:r>
    </w:p>
    <w:p w:rsidR="00B77E45" w:rsidRDefault="00B77E45" w:rsidP="00B77E45">
      <w:pPr>
        <w:spacing w:line="240" w:lineRule="auto"/>
        <w:jc w:val="both"/>
        <w:rPr>
          <w:b/>
          <w:bCs/>
          <w:lang w:val="en-US"/>
        </w:rPr>
      </w:pPr>
    </w:p>
    <w:p w:rsidR="0029642C" w:rsidRDefault="0029642C" w:rsidP="005D04E9">
      <w:pPr>
        <w:spacing w:line="240" w:lineRule="auto"/>
        <w:jc w:val="both"/>
        <w:rPr>
          <w:lang w:val="en-US"/>
        </w:rPr>
      </w:pPr>
      <w:r w:rsidRPr="0029642C">
        <w:rPr>
          <w:b/>
          <w:lang w:val="en-US"/>
        </w:rPr>
        <w:t xml:space="preserve">Reaction </w:t>
      </w:r>
      <w:proofErr w:type="spellStart"/>
      <w:r w:rsidRPr="0029642C">
        <w:rPr>
          <w:b/>
          <w:lang w:val="en-US"/>
        </w:rPr>
        <w:t>condition</w:t>
      </w:r>
      <w:r>
        <w:rPr>
          <w:lang w:val="en-US"/>
        </w:rPr>
        <w:t>.On</w:t>
      </w:r>
      <w:proofErr w:type="spellEnd"/>
      <w:r>
        <w:rPr>
          <w:lang w:val="en-US"/>
        </w:rPr>
        <w:t xml:space="preserve"> lane 6 there is a wild type (CC) genotype, on lanes 1, 3, 4, 9 and 11 there are mutant heterozygous (CT) genotypes and on lines 2,5,7,8 and 10 mutant homozygous (TT) genotypes; M, molecular weight marker</w:t>
      </w:r>
    </w:p>
    <w:p w:rsidR="00C4424E" w:rsidRDefault="00B77E45" w:rsidP="005D04E9">
      <w:pPr>
        <w:spacing w:line="240" w:lineRule="auto"/>
        <w:jc w:val="both"/>
        <w:rPr>
          <w:lang w:val="en-US"/>
        </w:rPr>
      </w:pPr>
      <w:r w:rsidRPr="0029642C">
        <w:rPr>
          <w:b/>
          <w:lang w:val="en-US"/>
        </w:rPr>
        <w:t>Figure 1</w:t>
      </w:r>
      <w:r>
        <w:rPr>
          <w:lang w:val="en-US"/>
        </w:rPr>
        <w:t xml:space="preserve">. Detection of </w:t>
      </w:r>
      <w:r w:rsidRPr="00401B40">
        <w:rPr>
          <w:i/>
          <w:lang w:val="en-US"/>
        </w:rPr>
        <w:t>MTHFR</w:t>
      </w:r>
      <w:r>
        <w:rPr>
          <w:lang w:val="en-US"/>
        </w:rPr>
        <w:t xml:space="preserve"> polymorphism.</w:t>
      </w:r>
    </w:p>
    <w:p w:rsidR="00C4424E" w:rsidRDefault="00C4424E" w:rsidP="00936734">
      <w:pPr>
        <w:jc w:val="both"/>
        <w:rPr>
          <w:lang w:val="en-US"/>
        </w:rPr>
      </w:pPr>
    </w:p>
    <w:p w:rsidR="00C4424E" w:rsidRDefault="00C4424E" w:rsidP="00B77E45">
      <w:pPr>
        <w:spacing w:line="240" w:lineRule="auto"/>
        <w:jc w:val="both"/>
        <w:rPr>
          <w:lang w:val="en-US"/>
        </w:rPr>
      </w:pPr>
    </w:p>
    <w:p w:rsidR="00B77E45" w:rsidRDefault="00B77E45" w:rsidP="00B77E45">
      <w:pPr>
        <w:spacing w:line="240" w:lineRule="auto"/>
        <w:jc w:val="both"/>
        <w:rPr>
          <w:lang w:val="en-US"/>
        </w:rPr>
      </w:pPr>
      <w:r>
        <w:rPr>
          <w:lang w:val="en-US"/>
        </w:rPr>
        <w:t xml:space="preserve"> </w:t>
      </w:r>
    </w:p>
    <w:p w:rsidR="00B77E45" w:rsidRDefault="00B77E45" w:rsidP="00B77E45">
      <w:pPr>
        <w:spacing w:line="240" w:lineRule="auto"/>
        <w:jc w:val="both"/>
        <w:rPr>
          <w:lang w:val="en-US"/>
        </w:rPr>
      </w:pPr>
    </w:p>
    <w:p w:rsidR="00B77E45" w:rsidRDefault="00B77E45" w:rsidP="005D04E9">
      <w:pPr>
        <w:spacing w:line="240" w:lineRule="auto"/>
        <w:jc w:val="both"/>
        <w:rPr>
          <w:lang w:val="mk-MK" w:eastAsia="mk-MK"/>
        </w:rPr>
      </w:pPr>
      <w:r w:rsidRPr="003B514B">
        <w:rPr>
          <w:lang w:val="mk-MK" w:eastAsia="mk-MK"/>
        </w:rPr>
        <w:t>In addition, to further confirm the reliability of the PCR-RFLP analy</w:t>
      </w:r>
      <w:r>
        <w:rPr>
          <w:lang w:val="en-US" w:eastAsia="mk-MK"/>
        </w:rPr>
        <w:t>s</w:t>
      </w:r>
      <w:r w:rsidRPr="003B514B">
        <w:rPr>
          <w:lang w:val="mk-MK" w:eastAsia="mk-MK"/>
        </w:rPr>
        <w:t xml:space="preserve">es, about 20% of the samples underwent </w:t>
      </w:r>
      <w:r>
        <w:rPr>
          <w:lang w:val="en-US" w:eastAsia="mk-MK"/>
        </w:rPr>
        <w:t xml:space="preserve">a </w:t>
      </w:r>
      <w:r w:rsidRPr="003B514B">
        <w:rPr>
          <w:lang w:val="mk-MK" w:eastAsia="mk-MK"/>
        </w:rPr>
        <w:t xml:space="preserve">direct sequencing of the amplified region in both directions (from the complementary chains). The sequenced amplons completely matched the </w:t>
      </w:r>
      <w:r w:rsidRPr="00C4424E">
        <w:rPr>
          <w:i/>
          <w:lang w:val="mk-MK" w:eastAsia="mk-MK"/>
        </w:rPr>
        <w:t>MTHFR C677T</w:t>
      </w:r>
      <w:r w:rsidRPr="003B514B">
        <w:rPr>
          <w:lang w:val="mk-MK" w:eastAsia="mk-MK"/>
        </w:rPr>
        <w:t xml:space="preserve"> polymorphism data obtained previously by PCR-RFLP analysis. Representative electrofluorograms from the sequencing</w:t>
      </w:r>
      <w:r>
        <w:rPr>
          <w:lang w:val="mk-MK" w:eastAsia="mk-MK"/>
        </w:rPr>
        <w:t xml:space="preserve"> analysis are shown in Figure </w:t>
      </w:r>
      <w:r w:rsidRPr="003B514B">
        <w:rPr>
          <w:lang w:val="mk-MK" w:eastAsia="mk-MK"/>
        </w:rPr>
        <w:t xml:space="preserve"> 2.</w:t>
      </w:r>
    </w:p>
    <w:p w:rsidR="00D70393" w:rsidRDefault="00D70393" w:rsidP="005D04E9">
      <w:pPr>
        <w:spacing w:line="240" w:lineRule="auto"/>
        <w:jc w:val="both"/>
        <w:rPr>
          <w:lang w:val="mk-MK" w:eastAsia="mk-MK"/>
        </w:rPr>
      </w:pPr>
    </w:p>
    <w:p w:rsidR="00D70393" w:rsidRDefault="00D70393" w:rsidP="00B77E45">
      <w:pPr>
        <w:spacing w:line="240" w:lineRule="auto"/>
        <w:jc w:val="both"/>
        <w:rPr>
          <w:lang w:val="mk-MK" w:eastAsia="mk-MK"/>
        </w:rPr>
      </w:pPr>
    </w:p>
    <w:p w:rsidR="00D70393" w:rsidRDefault="00D70393" w:rsidP="00B77E45">
      <w:pPr>
        <w:spacing w:line="240" w:lineRule="auto"/>
        <w:jc w:val="both"/>
        <w:rPr>
          <w:lang w:val="mk-MK" w:eastAsia="mk-MK"/>
        </w:rPr>
      </w:pPr>
    </w:p>
    <w:p w:rsidR="00D70393" w:rsidRDefault="00D70393" w:rsidP="00B77E45">
      <w:pPr>
        <w:spacing w:line="240" w:lineRule="auto"/>
        <w:jc w:val="both"/>
        <w:rPr>
          <w:lang w:val="mk-MK" w:eastAsia="mk-MK"/>
        </w:rPr>
      </w:pPr>
    </w:p>
    <w:p w:rsidR="00D70393" w:rsidRDefault="00D70393" w:rsidP="00B77E45">
      <w:pPr>
        <w:spacing w:line="240" w:lineRule="auto"/>
        <w:jc w:val="both"/>
        <w:rPr>
          <w:lang w:val="mk-MK" w:eastAsia="mk-MK"/>
        </w:rPr>
      </w:pPr>
    </w:p>
    <w:p w:rsidR="00D70393" w:rsidRDefault="00D70393" w:rsidP="00B77E45">
      <w:pPr>
        <w:spacing w:line="240" w:lineRule="auto"/>
        <w:jc w:val="both"/>
        <w:rPr>
          <w:lang w:val="mk-MK" w:eastAsia="mk-MK"/>
        </w:rPr>
      </w:pPr>
    </w:p>
    <w:p w:rsidR="00D70393" w:rsidRDefault="00D70393" w:rsidP="00B77E45">
      <w:pPr>
        <w:spacing w:line="240" w:lineRule="auto"/>
        <w:jc w:val="both"/>
        <w:rPr>
          <w:lang w:val="mk-MK" w:eastAsia="mk-MK"/>
        </w:rPr>
      </w:pPr>
    </w:p>
    <w:p w:rsidR="00D70393" w:rsidRDefault="00D70393" w:rsidP="00B77E45">
      <w:pPr>
        <w:spacing w:line="240" w:lineRule="auto"/>
        <w:jc w:val="both"/>
        <w:rPr>
          <w:lang w:val="mk-MK" w:eastAsia="mk-MK"/>
        </w:rPr>
      </w:pPr>
      <w:r w:rsidRPr="003B6181">
        <w:rPr>
          <w:noProof/>
          <w:lang w:val="en-US" w:eastAsia="en-US"/>
        </w:rPr>
        <w:lastRenderedPageBreak/>
        <w:drawing>
          <wp:inline distT="0" distB="0" distL="0" distR="0">
            <wp:extent cx="5334000" cy="3299460"/>
            <wp:effectExtent l="0" t="0" r="0" b="0"/>
            <wp:docPr id="5" name="Picture 5" descr="C:\Users\julij\Downloads\Slik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j\Downloads\Slika (1).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3299460"/>
                    </a:xfrm>
                    <a:prstGeom prst="rect">
                      <a:avLst/>
                    </a:prstGeom>
                    <a:noFill/>
                    <a:ln>
                      <a:noFill/>
                    </a:ln>
                  </pic:spPr>
                </pic:pic>
              </a:graphicData>
            </a:graphic>
          </wp:inline>
        </w:drawing>
      </w:r>
    </w:p>
    <w:p w:rsidR="00D70393" w:rsidRDefault="00D70393" w:rsidP="00B77E45">
      <w:pPr>
        <w:spacing w:line="240" w:lineRule="auto"/>
        <w:jc w:val="both"/>
        <w:rPr>
          <w:lang w:val="mk-MK" w:eastAsia="mk-MK"/>
        </w:rPr>
      </w:pPr>
    </w:p>
    <w:p w:rsidR="00D70393" w:rsidRDefault="00D70393" w:rsidP="00B77E45">
      <w:pPr>
        <w:spacing w:line="240" w:lineRule="auto"/>
        <w:jc w:val="both"/>
        <w:rPr>
          <w:lang w:val="mk-MK" w:eastAsia="mk-MK"/>
        </w:rPr>
      </w:pPr>
    </w:p>
    <w:p w:rsidR="00B77E45" w:rsidRPr="00AB7F39" w:rsidRDefault="0029642C" w:rsidP="005D04E9">
      <w:pPr>
        <w:spacing w:line="240" w:lineRule="auto"/>
        <w:jc w:val="both"/>
        <w:rPr>
          <w:lang w:val="en-US"/>
        </w:rPr>
      </w:pPr>
      <w:r w:rsidRPr="0029642C">
        <w:rPr>
          <w:b/>
          <w:lang w:val="en-US"/>
        </w:rPr>
        <w:t>Reaction condition</w:t>
      </w:r>
      <w:r>
        <w:rPr>
          <w:b/>
          <w:lang w:val="en-US"/>
        </w:rPr>
        <w:t>:</w:t>
      </w:r>
      <w:r w:rsidRPr="0064062D">
        <w:rPr>
          <w:lang w:val="en-US"/>
        </w:rPr>
        <w:t xml:space="preserve"> </w:t>
      </w:r>
      <w:r>
        <w:rPr>
          <w:lang w:val="en-US"/>
        </w:rPr>
        <w:t>A</w:t>
      </w:r>
      <w:r w:rsidR="00B77E45" w:rsidRPr="0064062D">
        <w:rPr>
          <w:lang w:val="en-US"/>
        </w:rPr>
        <w:t xml:space="preserve">mplified segments of the </w:t>
      </w:r>
      <w:r w:rsidR="00B77E45" w:rsidRPr="0029642C">
        <w:rPr>
          <w:i/>
          <w:lang w:val="en-US"/>
        </w:rPr>
        <w:t>MHTFR</w:t>
      </w:r>
      <w:r w:rsidR="00B77E45" w:rsidRPr="0064062D">
        <w:rPr>
          <w:lang w:val="en-US"/>
        </w:rPr>
        <w:t xml:space="preserve"> gene. A: sample from a patient who is homozygous for the wild type (677CC). B: heterozygous specimen with both nucleotides visible (677CT). C: a sample of a patient who is homozygous for variant type (677TT). Vertical arrows indicate the positions of the nucleotide of interest. Sequences from complementary, antiparallel chain analysis are shown.</w:t>
      </w:r>
    </w:p>
    <w:p w:rsidR="00B77E45" w:rsidRDefault="0029642C" w:rsidP="005D04E9">
      <w:pPr>
        <w:spacing w:line="240" w:lineRule="auto"/>
        <w:jc w:val="both"/>
        <w:rPr>
          <w:b/>
          <w:bCs/>
          <w:lang w:val="en-US"/>
        </w:rPr>
      </w:pPr>
      <w:r w:rsidRPr="0029642C">
        <w:rPr>
          <w:b/>
          <w:lang w:val="en-US"/>
        </w:rPr>
        <w:t>Figure 2</w:t>
      </w:r>
      <w:r w:rsidRPr="0064062D">
        <w:rPr>
          <w:lang w:val="en-US"/>
        </w:rPr>
        <w:t xml:space="preserve">: </w:t>
      </w:r>
      <w:proofErr w:type="spellStart"/>
      <w:r w:rsidRPr="0064062D">
        <w:rPr>
          <w:lang w:val="en-US"/>
        </w:rPr>
        <w:t>Electrofluorograms</w:t>
      </w:r>
      <w:proofErr w:type="spellEnd"/>
      <w:r w:rsidRPr="0064062D">
        <w:rPr>
          <w:lang w:val="en-US"/>
        </w:rPr>
        <w:t xml:space="preserve"> from the confirmation sequence analysis</w:t>
      </w:r>
    </w:p>
    <w:p w:rsidR="0029642C" w:rsidRDefault="0029642C" w:rsidP="00936734">
      <w:pPr>
        <w:jc w:val="both"/>
        <w:rPr>
          <w:b/>
          <w:bCs/>
          <w:lang w:val="en-US"/>
        </w:rPr>
      </w:pPr>
    </w:p>
    <w:p w:rsidR="0029642C" w:rsidRDefault="0029642C" w:rsidP="00B77E45">
      <w:pPr>
        <w:spacing w:line="240" w:lineRule="auto"/>
        <w:jc w:val="both"/>
        <w:rPr>
          <w:b/>
          <w:bCs/>
          <w:lang w:val="en-US"/>
        </w:rPr>
      </w:pPr>
    </w:p>
    <w:p w:rsidR="00936734" w:rsidRDefault="00936734" w:rsidP="00B77E45">
      <w:pPr>
        <w:spacing w:line="240" w:lineRule="auto"/>
        <w:jc w:val="both"/>
        <w:rPr>
          <w:b/>
          <w:bCs/>
          <w:lang w:val="en-US"/>
        </w:rPr>
      </w:pPr>
    </w:p>
    <w:p w:rsidR="00936734" w:rsidRDefault="00936734" w:rsidP="00B77E45">
      <w:pPr>
        <w:spacing w:line="240" w:lineRule="auto"/>
        <w:jc w:val="both"/>
        <w:rPr>
          <w:b/>
          <w:bCs/>
          <w:lang w:val="en-US"/>
        </w:rPr>
      </w:pPr>
    </w:p>
    <w:p w:rsidR="00936734" w:rsidRDefault="00936734" w:rsidP="00B77E45">
      <w:pPr>
        <w:spacing w:line="240" w:lineRule="auto"/>
        <w:jc w:val="both"/>
        <w:rPr>
          <w:b/>
          <w:bCs/>
          <w:lang w:val="en-US"/>
        </w:rPr>
      </w:pPr>
    </w:p>
    <w:p w:rsidR="00B77E45" w:rsidRDefault="00B77E45" w:rsidP="005D04E9">
      <w:pPr>
        <w:spacing w:line="240" w:lineRule="auto"/>
        <w:jc w:val="both"/>
        <w:rPr>
          <w:b/>
          <w:bCs/>
          <w:lang w:val="en-US"/>
        </w:rPr>
      </w:pPr>
      <w:r w:rsidRPr="0017265B">
        <w:rPr>
          <w:b/>
          <w:bCs/>
          <w:lang w:val="en-US"/>
        </w:rPr>
        <w:t>Statistical methods</w:t>
      </w:r>
    </w:p>
    <w:p w:rsidR="00B77E45" w:rsidRPr="006F4817" w:rsidRDefault="00B77E45" w:rsidP="005D04E9">
      <w:pPr>
        <w:spacing w:line="240" w:lineRule="auto"/>
        <w:jc w:val="both"/>
        <w:rPr>
          <w:lang w:val="en-US"/>
        </w:rPr>
      </w:pPr>
      <w:r w:rsidRPr="00BC73FD">
        <w:rPr>
          <w:color w:val="000000"/>
        </w:rPr>
        <w:t>Genoty</w:t>
      </w:r>
      <w:r>
        <w:rPr>
          <w:color w:val="000000"/>
        </w:rPr>
        <w:t>pe and allele frequencies in</w:t>
      </w:r>
      <w:r w:rsidRPr="00BC73FD">
        <w:rPr>
          <w:color w:val="000000"/>
        </w:rPr>
        <w:t xml:space="preserve"> control groups were compared by Chi</w:t>
      </w:r>
      <w:r>
        <w:rPr>
          <w:color w:val="000000"/>
        </w:rPr>
        <w:t>-</w:t>
      </w:r>
      <w:r w:rsidRPr="00BC73FD">
        <w:rPr>
          <w:color w:val="000000"/>
        </w:rPr>
        <w:t xml:space="preserve">square </w:t>
      </w:r>
      <w:r>
        <w:rPr>
          <w:color w:val="000000"/>
        </w:rPr>
        <w:t xml:space="preserve">testing.                                                                                                                                                                                                                                                                                                                                                                                                                                                                                                                                                                                                                                                                                                                                                                                                                                                                                                                                                                                                                                                 </w:t>
      </w:r>
      <w:r w:rsidRPr="00BC73FD">
        <w:rPr>
          <w:color w:val="000000"/>
        </w:rPr>
        <w:t xml:space="preserve"> Addition</w:t>
      </w:r>
      <w:r>
        <w:rPr>
          <w:color w:val="000000"/>
        </w:rPr>
        <w:t xml:space="preserve">ally, all analyses </w:t>
      </w:r>
      <w:r>
        <w:rPr>
          <w:lang w:val="en-US"/>
        </w:rPr>
        <w:t>for</w:t>
      </w:r>
      <w:r w:rsidRPr="00236C0E">
        <w:rPr>
          <w:lang w:val="mk-MK"/>
        </w:rPr>
        <w:t xml:space="preserve"> mutations in the MTHFR C677T gene </w:t>
      </w:r>
      <w:r>
        <w:rPr>
          <w:color w:val="000000"/>
        </w:rPr>
        <w:t xml:space="preserve">were performed </w:t>
      </w:r>
      <w:r>
        <w:rPr>
          <w:lang w:val="en-US"/>
        </w:rPr>
        <w:t>and were</w:t>
      </w:r>
      <w:r w:rsidRPr="00236C0E">
        <w:rPr>
          <w:lang w:val="mk-MK"/>
        </w:rPr>
        <w:t xml:space="preserve"> statistically processed with the Gene Marker software package from Soft Genetics for frequency and allele and genotype analysis</w:t>
      </w:r>
      <w:r>
        <w:rPr>
          <w:lang w:val="en-US"/>
        </w:rPr>
        <w:t xml:space="preserve">. </w:t>
      </w:r>
      <w:r w:rsidRPr="00BC73FD">
        <w:rPr>
          <w:color w:val="000000"/>
        </w:rPr>
        <w:t>A two-tailed p value of p &lt; 0.05 was considered statistically significant.</w:t>
      </w:r>
    </w:p>
    <w:p w:rsidR="00B77E45" w:rsidRPr="006F4817" w:rsidRDefault="00B77E45" w:rsidP="005D04E9">
      <w:pPr>
        <w:spacing w:line="240" w:lineRule="auto"/>
        <w:jc w:val="both"/>
      </w:pPr>
    </w:p>
    <w:p w:rsidR="00B77E45" w:rsidRDefault="00B77E45" w:rsidP="00B77E45">
      <w:pPr>
        <w:spacing w:line="240" w:lineRule="auto"/>
        <w:jc w:val="both"/>
        <w:rPr>
          <w:b/>
        </w:rPr>
      </w:pPr>
    </w:p>
    <w:p w:rsidR="00B77E45" w:rsidRDefault="00B77E45" w:rsidP="00B77E45">
      <w:pPr>
        <w:spacing w:line="240" w:lineRule="auto"/>
        <w:jc w:val="both"/>
        <w:rPr>
          <w:b/>
        </w:rPr>
      </w:pPr>
    </w:p>
    <w:p w:rsidR="00B77E45" w:rsidRDefault="00B77E45" w:rsidP="00B77E45">
      <w:pPr>
        <w:spacing w:line="240" w:lineRule="auto"/>
        <w:jc w:val="both"/>
        <w:rPr>
          <w:b/>
        </w:rPr>
      </w:pPr>
    </w:p>
    <w:p w:rsidR="00B77E45" w:rsidRDefault="00B77E45" w:rsidP="00B77E45">
      <w:pPr>
        <w:spacing w:line="240" w:lineRule="auto"/>
        <w:jc w:val="both"/>
        <w:rPr>
          <w:b/>
        </w:rPr>
      </w:pPr>
    </w:p>
    <w:p w:rsidR="00B77E45" w:rsidRDefault="00B77E45" w:rsidP="00B77E45">
      <w:pPr>
        <w:spacing w:line="240" w:lineRule="auto"/>
        <w:jc w:val="both"/>
        <w:rPr>
          <w:b/>
        </w:rPr>
      </w:pPr>
    </w:p>
    <w:p w:rsidR="00B77E45" w:rsidRDefault="00563214" w:rsidP="00B77E45">
      <w:pPr>
        <w:spacing w:line="240" w:lineRule="auto"/>
        <w:jc w:val="both"/>
        <w:rPr>
          <w:b/>
        </w:rPr>
      </w:pPr>
      <w:r>
        <w:rPr>
          <w:b/>
        </w:rPr>
        <w:t>\</w:t>
      </w:r>
    </w:p>
    <w:p w:rsidR="00B77E45" w:rsidRDefault="00B77E45" w:rsidP="00B77E45">
      <w:pPr>
        <w:spacing w:line="240" w:lineRule="auto"/>
        <w:jc w:val="both"/>
        <w:rPr>
          <w:b/>
        </w:rPr>
      </w:pPr>
    </w:p>
    <w:p w:rsidR="00B77E45" w:rsidRDefault="00B77E45" w:rsidP="005D04E9">
      <w:pPr>
        <w:spacing w:line="240" w:lineRule="auto"/>
        <w:jc w:val="both"/>
        <w:rPr>
          <w:b/>
        </w:rPr>
      </w:pPr>
      <w:r w:rsidRPr="0017265B">
        <w:rPr>
          <w:b/>
        </w:rPr>
        <w:lastRenderedPageBreak/>
        <w:t>Results</w:t>
      </w:r>
      <w:r w:rsidR="0029642C">
        <w:rPr>
          <w:b/>
        </w:rPr>
        <w:t xml:space="preserve"> and </w:t>
      </w:r>
      <w:proofErr w:type="spellStart"/>
      <w:r w:rsidR="0029642C">
        <w:rPr>
          <w:b/>
        </w:rPr>
        <w:t>Discution</w:t>
      </w:r>
      <w:proofErr w:type="spellEnd"/>
    </w:p>
    <w:p w:rsidR="000153E2" w:rsidRPr="0017265B" w:rsidRDefault="000153E2" w:rsidP="005D04E9">
      <w:pPr>
        <w:spacing w:line="240" w:lineRule="auto"/>
        <w:jc w:val="both"/>
        <w:rPr>
          <w:b/>
        </w:rPr>
      </w:pPr>
    </w:p>
    <w:p w:rsidR="00B77E45" w:rsidRPr="00B77E45" w:rsidRDefault="00B77E45" w:rsidP="005D04E9">
      <w:pPr>
        <w:spacing w:line="240" w:lineRule="auto"/>
        <w:jc w:val="both"/>
        <w:rPr>
          <w:lang w:val="en-US"/>
        </w:rPr>
      </w:pPr>
      <w:r w:rsidRPr="0064062D">
        <w:rPr>
          <w:lang w:val="en-US"/>
        </w:rPr>
        <w:t>The prevalence of data obtained from molecular genotyping of DNA samples by PCR-RFLP technique used for further statistical processing such as the results of population-genetic analysis of the frequencies of genotypes from the polymorphism MT</w:t>
      </w:r>
      <w:r>
        <w:rPr>
          <w:lang w:val="en-US"/>
        </w:rPr>
        <w:t xml:space="preserve">HFR C677T is shown in Table </w:t>
      </w:r>
      <w:r>
        <w:rPr>
          <w:lang w:val="mk-MK"/>
        </w:rPr>
        <w:t>1</w:t>
      </w:r>
      <w:r w:rsidRPr="0064062D">
        <w:rPr>
          <w:lang w:val="en-US"/>
        </w:rPr>
        <w:t>.</w:t>
      </w:r>
    </w:p>
    <w:p w:rsidR="00B77E45" w:rsidRDefault="00B77E45" w:rsidP="00936734">
      <w:pPr>
        <w:jc w:val="both"/>
        <w:rPr>
          <w:b/>
          <w:lang w:val="en-US"/>
        </w:rPr>
      </w:pPr>
    </w:p>
    <w:p w:rsidR="00936734" w:rsidRDefault="00936734" w:rsidP="00936734">
      <w:pPr>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936734" w:rsidRDefault="00936734" w:rsidP="00B77E45">
      <w:pPr>
        <w:spacing w:line="240" w:lineRule="auto"/>
        <w:jc w:val="both"/>
        <w:rPr>
          <w:bCs/>
          <w:lang w:val="mk-MK"/>
        </w:rPr>
      </w:pPr>
    </w:p>
    <w:p w:rsidR="00B77E45" w:rsidRDefault="00B77E45" w:rsidP="00936734">
      <w:pPr>
        <w:jc w:val="both"/>
        <w:rPr>
          <w:lang w:val="mk-MK"/>
        </w:rPr>
      </w:pPr>
      <w:r w:rsidRPr="00936734">
        <w:rPr>
          <w:b/>
          <w:bCs/>
          <w:lang w:val="mk-MK"/>
        </w:rPr>
        <w:t>Table</w:t>
      </w:r>
      <w:r w:rsidRPr="00936734">
        <w:rPr>
          <w:b/>
          <w:bCs/>
          <w:lang w:val="en-US"/>
        </w:rPr>
        <w:t xml:space="preserve"> </w:t>
      </w:r>
      <w:r w:rsidRPr="00936734">
        <w:rPr>
          <w:b/>
          <w:bCs/>
          <w:lang w:val="mk-MK"/>
        </w:rPr>
        <w:t>1</w:t>
      </w:r>
      <w:r w:rsidRPr="000C0D7F">
        <w:rPr>
          <w:lang w:val="mk-MK"/>
        </w:rPr>
        <w:t>.</w:t>
      </w:r>
      <w:r>
        <w:rPr>
          <w:lang w:val="en-US"/>
        </w:rPr>
        <w:t xml:space="preserve"> </w:t>
      </w:r>
      <w:r w:rsidRPr="0064062D">
        <w:rPr>
          <w:lang w:val="en-US"/>
        </w:rPr>
        <w:t>Population-gen</w:t>
      </w:r>
      <w:r w:rsidR="00A43890">
        <w:rPr>
          <w:lang w:val="en-US"/>
        </w:rPr>
        <w:t>etic analysis of genotypes of M</w:t>
      </w:r>
      <w:r w:rsidRPr="0064062D">
        <w:rPr>
          <w:lang w:val="en-US"/>
        </w:rPr>
        <w:t>T</w:t>
      </w:r>
      <w:r w:rsidR="00A43890">
        <w:rPr>
          <w:lang w:val="en-US"/>
        </w:rPr>
        <w:t>H</w:t>
      </w:r>
      <w:r w:rsidRPr="0064062D">
        <w:rPr>
          <w:lang w:val="en-US"/>
        </w:rPr>
        <w:t>FR C677T polymorphism</w:t>
      </w:r>
    </w:p>
    <w:p w:rsidR="00B77E45" w:rsidRDefault="00B77E45" w:rsidP="00B77E45">
      <w:pPr>
        <w:spacing w:line="240" w:lineRule="auto"/>
        <w:jc w:val="both"/>
        <w:rPr>
          <w:lang w:val="mk-MK"/>
        </w:rPr>
      </w:pPr>
    </w:p>
    <w:tbl>
      <w:tblPr>
        <w:tblW w:w="105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70"/>
        <w:gridCol w:w="1013"/>
        <w:gridCol w:w="859"/>
        <w:gridCol w:w="952"/>
        <w:gridCol w:w="882"/>
        <w:gridCol w:w="961"/>
        <w:gridCol w:w="1082"/>
        <w:gridCol w:w="756"/>
        <w:gridCol w:w="812"/>
        <w:gridCol w:w="812"/>
        <w:gridCol w:w="812"/>
      </w:tblGrid>
      <w:tr w:rsidR="00B77E45" w:rsidRPr="00CD458B" w:rsidTr="00936734">
        <w:trPr>
          <w:gridAfter w:val="2"/>
          <w:wAfter w:w="1624" w:type="dxa"/>
          <w:trHeight w:val="852"/>
        </w:trPr>
        <w:tc>
          <w:tcPr>
            <w:tcW w:w="1570" w:type="dxa"/>
            <w:vMerge w:val="restart"/>
            <w:tcBorders>
              <w:top w:val="single" w:sz="4" w:space="0" w:color="auto"/>
              <w:left w:val="nil"/>
              <w:right w:val="nil"/>
            </w:tcBorders>
            <w:vAlign w:val="center"/>
          </w:tcPr>
          <w:p w:rsidR="00B77E45" w:rsidRPr="00CD458B" w:rsidRDefault="00B77E45" w:rsidP="00936734">
            <w:pPr>
              <w:spacing w:line="240" w:lineRule="auto"/>
              <w:jc w:val="both"/>
              <w:rPr>
                <w:b/>
                <w:sz w:val="20"/>
                <w:szCs w:val="20"/>
                <w:lang w:val="mk-MK" w:eastAsia="mk-MK"/>
              </w:rPr>
            </w:pPr>
            <w:r w:rsidRPr="00CD458B">
              <w:rPr>
                <w:b/>
                <w:sz w:val="20"/>
                <w:szCs w:val="20"/>
                <w:lang w:val="mk-MK" w:eastAsia="mk-MK"/>
              </w:rPr>
              <w:t>Analyzed population</w:t>
            </w:r>
          </w:p>
        </w:tc>
        <w:tc>
          <w:tcPr>
            <w:tcW w:w="1013" w:type="dxa"/>
            <w:vMerge w:val="restart"/>
            <w:tcBorders>
              <w:top w:val="single" w:sz="4" w:space="0" w:color="auto"/>
              <w:left w:val="nil"/>
              <w:right w:val="nil"/>
            </w:tcBorders>
            <w:vAlign w:val="center"/>
          </w:tcPr>
          <w:p w:rsidR="00B77E45" w:rsidRPr="007974F4" w:rsidRDefault="00B77E45" w:rsidP="00936734">
            <w:pPr>
              <w:spacing w:line="240" w:lineRule="auto"/>
              <w:jc w:val="both"/>
              <w:rPr>
                <w:b/>
                <w:sz w:val="18"/>
                <w:szCs w:val="18"/>
                <w:lang w:val="mk-MK"/>
              </w:rPr>
            </w:pPr>
            <w:r w:rsidRPr="007974F4">
              <w:rPr>
                <w:b/>
                <w:sz w:val="18"/>
                <w:szCs w:val="18"/>
                <w:lang w:val="mk-MK"/>
              </w:rPr>
              <w:t>Genotype</w:t>
            </w:r>
          </w:p>
        </w:tc>
        <w:tc>
          <w:tcPr>
            <w:tcW w:w="859" w:type="dxa"/>
            <w:vMerge w:val="restart"/>
            <w:tcBorders>
              <w:top w:val="single" w:sz="4" w:space="0" w:color="auto"/>
              <w:left w:val="nil"/>
              <w:right w:val="nil"/>
            </w:tcBorders>
            <w:vAlign w:val="center"/>
          </w:tcPr>
          <w:p w:rsidR="00B77E45" w:rsidRPr="00CD458B" w:rsidRDefault="00B77E45" w:rsidP="00936734">
            <w:pPr>
              <w:spacing w:line="240" w:lineRule="auto"/>
              <w:jc w:val="both"/>
              <w:rPr>
                <w:b/>
                <w:sz w:val="16"/>
                <w:szCs w:val="16"/>
                <w:lang w:val="mk-MK"/>
              </w:rPr>
            </w:pPr>
            <w:r w:rsidRPr="00CD458B">
              <w:rPr>
                <w:b/>
                <w:sz w:val="16"/>
                <w:szCs w:val="16"/>
                <w:lang w:val="mk-MK"/>
              </w:rPr>
              <w:t>Observe</w:t>
            </w:r>
            <w:r w:rsidR="00CC698C">
              <w:rPr>
                <w:b/>
                <w:sz w:val="16"/>
                <w:szCs w:val="16"/>
                <w:lang w:val="en-US"/>
              </w:rPr>
              <w:t>d</w:t>
            </w:r>
            <w:r w:rsidRPr="00CD458B">
              <w:rPr>
                <w:b/>
                <w:sz w:val="16"/>
                <w:szCs w:val="16"/>
                <w:lang w:val="mk-MK"/>
              </w:rPr>
              <w:t xml:space="preserve"> number</w:t>
            </w:r>
          </w:p>
          <w:p w:rsidR="00B77E45" w:rsidRPr="00CD458B" w:rsidRDefault="00B77E45" w:rsidP="00936734">
            <w:pPr>
              <w:spacing w:line="240" w:lineRule="auto"/>
              <w:jc w:val="both"/>
              <w:rPr>
                <w:b/>
                <w:sz w:val="20"/>
                <w:szCs w:val="20"/>
                <w:lang w:val="mk-MK"/>
              </w:rPr>
            </w:pPr>
            <w:r w:rsidRPr="00CD458B">
              <w:rPr>
                <w:b/>
                <w:sz w:val="16"/>
                <w:szCs w:val="16"/>
                <w:lang w:val="mk-MK"/>
              </w:rPr>
              <w:t>(n)</w:t>
            </w:r>
          </w:p>
        </w:tc>
        <w:tc>
          <w:tcPr>
            <w:tcW w:w="952" w:type="dxa"/>
            <w:vMerge w:val="restart"/>
            <w:tcBorders>
              <w:top w:val="single" w:sz="4" w:space="0" w:color="auto"/>
              <w:left w:val="nil"/>
              <w:right w:val="nil"/>
            </w:tcBorders>
            <w:vAlign w:val="center"/>
          </w:tcPr>
          <w:p w:rsidR="00B77E45" w:rsidRPr="00CD458B" w:rsidRDefault="00B77E45" w:rsidP="00936734">
            <w:pPr>
              <w:spacing w:line="240" w:lineRule="auto"/>
              <w:jc w:val="both"/>
              <w:rPr>
                <w:b/>
                <w:sz w:val="18"/>
                <w:szCs w:val="18"/>
                <w:lang w:val="mk-MK"/>
              </w:rPr>
            </w:pPr>
            <w:r w:rsidRPr="00CD458B">
              <w:rPr>
                <w:b/>
                <w:sz w:val="18"/>
                <w:szCs w:val="18"/>
                <w:lang w:val="mk-MK"/>
              </w:rPr>
              <w:t>Observe</w:t>
            </w:r>
            <w:r w:rsidR="00CC698C">
              <w:rPr>
                <w:b/>
                <w:sz w:val="18"/>
                <w:szCs w:val="18"/>
                <w:lang w:val="en-US"/>
              </w:rPr>
              <w:t>d</w:t>
            </w:r>
            <w:r w:rsidRPr="00CD458B">
              <w:rPr>
                <w:b/>
                <w:sz w:val="18"/>
                <w:szCs w:val="18"/>
                <w:lang w:val="mk-MK"/>
              </w:rPr>
              <w:t xml:space="preserve"> frequency (%)</w:t>
            </w:r>
          </w:p>
        </w:tc>
        <w:tc>
          <w:tcPr>
            <w:tcW w:w="882" w:type="dxa"/>
            <w:vMerge w:val="restart"/>
            <w:tcBorders>
              <w:top w:val="single" w:sz="4" w:space="0" w:color="auto"/>
              <w:left w:val="nil"/>
              <w:right w:val="nil"/>
            </w:tcBorders>
          </w:tcPr>
          <w:p w:rsidR="00B77E45" w:rsidRPr="00CD458B" w:rsidRDefault="00B77E45" w:rsidP="00936734">
            <w:pPr>
              <w:spacing w:line="240" w:lineRule="auto"/>
              <w:jc w:val="center"/>
              <w:rPr>
                <w:b/>
                <w:sz w:val="16"/>
                <w:szCs w:val="16"/>
                <w:lang w:val="mk-MK"/>
              </w:rPr>
            </w:pPr>
          </w:p>
          <w:p w:rsidR="00B77E45" w:rsidRPr="00CD458B" w:rsidRDefault="00B77E45" w:rsidP="00936734">
            <w:pPr>
              <w:spacing w:line="240" w:lineRule="auto"/>
              <w:jc w:val="center"/>
              <w:rPr>
                <w:b/>
                <w:sz w:val="16"/>
                <w:szCs w:val="16"/>
                <w:lang w:val="en-US"/>
              </w:rPr>
            </w:pPr>
          </w:p>
          <w:p w:rsidR="00B77E45" w:rsidRPr="00CD458B" w:rsidRDefault="00B77E45" w:rsidP="00936734">
            <w:pPr>
              <w:spacing w:line="240" w:lineRule="auto"/>
              <w:jc w:val="center"/>
              <w:rPr>
                <w:b/>
                <w:sz w:val="16"/>
                <w:szCs w:val="16"/>
                <w:lang w:val="en-US"/>
              </w:rPr>
            </w:pPr>
          </w:p>
          <w:p w:rsidR="00B77E45" w:rsidRPr="00CD458B" w:rsidRDefault="00B77E45" w:rsidP="00936734">
            <w:pPr>
              <w:spacing w:line="240" w:lineRule="auto"/>
              <w:jc w:val="center"/>
              <w:rPr>
                <w:b/>
                <w:sz w:val="16"/>
                <w:szCs w:val="16"/>
                <w:lang w:val="en-US"/>
              </w:rPr>
            </w:pPr>
          </w:p>
          <w:p w:rsidR="00B77E45" w:rsidRPr="00CD458B" w:rsidRDefault="00B77E45" w:rsidP="00936734">
            <w:pPr>
              <w:spacing w:line="240" w:lineRule="auto"/>
              <w:jc w:val="center"/>
              <w:rPr>
                <w:b/>
                <w:sz w:val="16"/>
                <w:szCs w:val="16"/>
                <w:lang w:val="mk-MK"/>
              </w:rPr>
            </w:pPr>
            <w:r w:rsidRPr="00CD458B">
              <w:rPr>
                <w:b/>
                <w:sz w:val="16"/>
                <w:szCs w:val="16"/>
                <w:lang w:val="mk-MK"/>
              </w:rPr>
              <w:t>Expect</w:t>
            </w:r>
            <w:r>
              <w:rPr>
                <w:b/>
                <w:sz w:val="16"/>
                <w:szCs w:val="16"/>
                <w:lang w:val="en-US"/>
              </w:rPr>
              <w:t>e</w:t>
            </w:r>
            <w:r w:rsidRPr="00CD458B">
              <w:rPr>
                <w:b/>
                <w:sz w:val="16"/>
                <w:szCs w:val="16"/>
                <w:lang w:val="mk-MK"/>
              </w:rPr>
              <w:t>d number</w:t>
            </w:r>
          </w:p>
          <w:p w:rsidR="00B77E45" w:rsidRPr="00CD458B" w:rsidRDefault="00B77E45" w:rsidP="00936734">
            <w:pPr>
              <w:spacing w:line="240" w:lineRule="auto"/>
              <w:jc w:val="center"/>
              <w:rPr>
                <w:b/>
                <w:sz w:val="20"/>
                <w:szCs w:val="20"/>
                <w:lang w:val="mk-MK"/>
              </w:rPr>
            </w:pPr>
            <w:r w:rsidRPr="00CD458B">
              <w:rPr>
                <w:b/>
                <w:sz w:val="16"/>
                <w:szCs w:val="16"/>
                <w:lang w:val="mk-MK"/>
              </w:rPr>
              <w:t>(n)</w:t>
            </w:r>
          </w:p>
        </w:tc>
        <w:tc>
          <w:tcPr>
            <w:tcW w:w="961" w:type="dxa"/>
            <w:vMerge w:val="restart"/>
            <w:tcBorders>
              <w:top w:val="single" w:sz="4" w:space="0" w:color="auto"/>
              <w:left w:val="nil"/>
              <w:right w:val="nil"/>
            </w:tcBorders>
            <w:vAlign w:val="center"/>
          </w:tcPr>
          <w:p w:rsidR="00B77E45" w:rsidRPr="00CD458B" w:rsidRDefault="00B77E45" w:rsidP="00936734">
            <w:pPr>
              <w:spacing w:line="240" w:lineRule="auto"/>
              <w:jc w:val="both"/>
              <w:rPr>
                <w:b/>
                <w:sz w:val="18"/>
                <w:szCs w:val="18"/>
                <w:lang w:val="mk-MK"/>
              </w:rPr>
            </w:pPr>
            <w:r w:rsidRPr="00CD458B">
              <w:rPr>
                <w:b/>
                <w:sz w:val="18"/>
                <w:szCs w:val="18"/>
                <w:lang w:val="mk-MK"/>
              </w:rPr>
              <w:t>Expected frequency</w:t>
            </w:r>
          </w:p>
          <w:p w:rsidR="00B77E45" w:rsidRPr="00CD458B" w:rsidRDefault="00B77E45" w:rsidP="00936734">
            <w:pPr>
              <w:spacing w:line="240" w:lineRule="auto"/>
              <w:jc w:val="both"/>
              <w:rPr>
                <w:b/>
                <w:sz w:val="18"/>
                <w:szCs w:val="18"/>
                <w:lang w:val="mk-MK"/>
              </w:rPr>
            </w:pPr>
            <w:r w:rsidRPr="00CD458B">
              <w:rPr>
                <w:b/>
                <w:sz w:val="18"/>
                <w:szCs w:val="18"/>
                <w:lang w:val="mk-MK"/>
              </w:rPr>
              <w:t>(%)</w:t>
            </w:r>
          </w:p>
        </w:tc>
        <w:tc>
          <w:tcPr>
            <w:tcW w:w="1082" w:type="dxa"/>
            <w:vMerge w:val="restart"/>
            <w:tcBorders>
              <w:top w:val="single" w:sz="4" w:space="0" w:color="auto"/>
              <w:left w:val="nil"/>
              <w:right w:val="nil"/>
            </w:tcBorders>
            <w:vAlign w:val="center"/>
          </w:tcPr>
          <w:p w:rsidR="00B77E45" w:rsidRPr="00CD458B" w:rsidRDefault="00B77E45" w:rsidP="00936734">
            <w:pPr>
              <w:spacing w:line="240" w:lineRule="auto"/>
              <w:jc w:val="both"/>
              <w:rPr>
                <w:b/>
                <w:sz w:val="20"/>
                <w:szCs w:val="20"/>
                <w:lang w:val="mk-MK"/>
              </w:rPr>
            </w:pPr>
            <w:r w:rsidRPr="00CD458B">
              <w:rPr>
                <w:b/>
                <w:sz w:val="20"/>
                <w:szCs w:val="20"/>
                <w:lang w:val="mk-MK"/>
              </w:rPr>
              <w:t>Relation</w:t>
            </w:r>
          </w:p>
          <w:p w:rsidR="00B77E45" w:rsidRPr="00CD458B" w:rsidRDefault="00B77E45" w:rsidP="00936734">
            <w:pPr>
              <w:spacing w:line="240" w:lineRule="auto"/>
              <w:jc w:val="both"/>
              <w:rPr>
                <w:b/>
                <w:sz w:val="20"/>
                <w:szCs w:val="20"/>
                <w:lang w:val="en-US"/>
              </w:rPr>
            </w:pPr>
            <w:r w:rsidRPr="00CD458B">
              <w:rPr>
                <w:b/>
                <w:sz w:val="20"/>
                <w:szCs w:val="20"/>
                <w:lang w:val="mk-MK"/>
              </w:rPr>
              <w:t>Obser</w:t>
            </w:r>
            <w:proofErr w:type="spellStart"/>
            <w:r>
              <w:rPr>
                <w:b/>
                <w:sz w:val="20"/>
                <w:szCs w:val="20"/>
                <w:lang w:val="en-US"/>
              </w:rPr>
              <w:t>v</w:t>
            </w:r>
            <w:r w:rsidR="00CC698C">
              <w:rPr>
                <w:b/>
                <w:sz w:val="20"/>
                <w:szCs w:val="20"/>
                <w:lang w:val="en-US"/>
              </w:rPr>
              <w:t>ed</w:t>
            </w:r>
            <w:proofErr w:type="spellEnd"/>
            <w:r w:rsidRPr="00CD458B">
              <w:rPr>
                <w:b/>
                <w:sz w:val="20"/>
                <w:szCs w:val="20"/>
                <w:lang w:val="mk-MK"/>
              </w:rPr>
              <w:t xml:space="preserve"> / expect</w:t>
            </w:r>
            <w:proofErr w:type="spellStart"/>
            <w:r>
              <w:rPr>
                <w:b/>
                <w:sz w:val="20"/>
                <w:szCs w:val="20"/>
                <w:lang w:val="en-US"/>
              </w:rPr>
              <w:t>ed</w:t>
            </w:r>
            <w:proofErr w:type="spellEnd"/>
          </w:p>
        </w:tc>
        <w:tc>
          <w:tcPr>
            <w:tcW w:w="1568" w:type="dxa"/>
            <w:gridSpan w:val="2"/>
            <w:tcBorders>
              <w:top w:val="single" w:sz="4" w:space="0" w:color="auto"/>
              <w:left w:val="nil"/>
              <w:right w:val="nil"/>
            </w:tcBorders>
            <w:vAlign w:val="center"/>
          </w:tcPr>
          <w:p w:rsidR="00B77E45" w:rsidRPr="00CD458B" w:rsidRDefault="00B77E45" w:rsidP="00936734">
            <w:pPr>
              <w:spacing w:line="240" w:lineRule="auto"/>
              <w:jc w:val="both"/>
              <w:rPr>
                <w:b/>
                <w:sz w:val="20"/>
                <w:szCs w:val="20"/>
                <w:lang w:val="mk-MK"/>
              </w:rPr>
            </w:pPr>
            <w:r w:rsidRPr="00CD458B">
              <w:rPr>
                <w:b/>
                <w:sz w:val="20"/>
                <w:szCs w:val="20"/>
                <w:lang w:val="mk-MK"/>
              </w:rPr>
              <w:t>Hardy-Weinberg equilibrium</w:t>
            </w:r>
          </w:p>
        </w:tc>
      </w:tr>
      <w:tr w:rsidR="00B77E45" w:rsidRPr="00CD458B" w:rsidTr="00936734">
        <w:trPr>
          <w:gridAfter w:val="2"/>
          <w:wAfter w:w="1624" w:type="dxa"/>
          <w:trHeight w:val="1090"/>
        </w:trPr>
        <w:tc>
          <w:tcPr>
            <w:tcW w:w="1570" w:type="dxa"/>
            <w:vMerge/>
            <w:tcBorders>
              <w:left w:val="nil"/>
              <w:bottom w:val="single" w:sz="4" w:space="0" w:color="auto"/>
              <w:right w:val="nil"/>
            </w:tcBorders>
            <w:vAlign w:val="center"/>
          </w:tcPr>
          <w:p w:rsidR="00B77E45" w:rsidRPr="00CD458B" w:rsidRDefault="00B77E45" w:rsidP="00936734">
            <w:pPr>
              <w:spacing w:line="240" w:lineRule="auto"/>
              <w:jc w:val="both"/>
              <w:rPr>
                <w:b/>
                <w:sz w:val="20"/>
                <w:szCs w:val="20"/>
                <w:lang w:val="mk-MK" w:eastAsia="mk-MK"/>
              </w:rPr>
            </w:pPr>
          </w:p>
        </w:tc>
        <w:tc>
          <w:tcPr>
            <w:tcW w:w="1013" w:type="dxa"/>
            <w:vMerge/>
            <w:tcBorders>
              <w:left w:val="nil"/>
              <w:bottom w:val="single" w:sz="4" w:space="0" w:color="auto"/>
              <w:right w:val="nil"/>
            </w:tcBorders>
            <w:vAlign w:val="center"/>
          </w:tcPr>
          <w:p w:rsidR="00B77E45" w:rsidRPr="00CD458B" w:rsidRDefault="00B77E45" w:rsidP="00936734">
            <w:pPr>
              <w:spacing w:line="240" w:lineRule="auto"/>
              <w:jc w:val="both"/>
              <w:rPr>
                <w:b/>
                <w:sz w:val="20"/>
                <w:szCs w:val="20"/>
                <w:lang w:val="mk-MK"/>
              </w:rPr>
            </w:pPr>
          </w:p>
        </w:tc>
        <w:tc>
          <w:tcPr>
            <w:tcW w:w="859" w:type="dxa"/>
            <w:vMerge/>
            <w:tcBorders>
              <w:left w:val="nil"/>
              <w:bottom w:val="single" w:sz="4" w:space="0" w:color="auto"/>
              <w:right w:val="nil"/>
            </w:tcBorders>
            <w:vAlign w:val="center"/>
          </w:tcPr>
          <w:p w:rsidR="00B77E45" w:rsidRPr="00CD458B" w:rsidRDefault="00B77E45" w:rsidP="00936734">
            <w:pPr>
              <w:spacing w:line="240" w:lineRule="auto"/>
              <w:jc w:val="both"/>
              <w:rPr>
                <w:b/>
                <w:sz w:val="20"/>
                <w:szCs w:val="20"/>
                <w:lang w:val="mk-MK"/>
              </w:rPr>
            </w:pPr>
          </w:p>
        </w:tc>
        <w:tc>
          <w:tcPr>
            <w:tcW w:w="952" w:type="dxa"/>
            <w:vMerge/>
            <w:tcBorders>
              <w:left w:val="nil"/>
              <w:bottom w:val="single" w:sz="4" w:space="0" w:color="auto"/>
              <w:right w:val="nil"/>
            </w:tcBorders>
            <w:vAlign w:val="center"/>
          </w:tcPr>
          <w:p w:rsidR="00B77E45" w:rsidRPr="00CD458B" w:rsidRDefault="00B77E45" w:rsidP="00936734">
            <w:pPr>
              <w:spacing w:line="240" w:lineRule="auto"/>
              <w:jc w:val="both"/>
              <w:rPr>
                <w:b/>
                <w:sz w:val="20"/>
                <w:szCs w:val="20"/>
                <w:lang w:val="mk-MK"/>
              </w:rPr>
            </w:pPr>
          </w:p>
        </w:tc>
        <w:tc>
          <w:tcPr>
            <w:tcW w:w="882" w:type="dxa"/>
            <w:vMerge/>
            <w:tcBorders>
              <w:left w:val="nil"/>
              <w:bottom w:val="single" w:sz="4" w:space="0" w:color="auto"/>
              <w:right w:val="nil"/>
            </w:tcBorders>
          </w:tcPr>
          <w:p w:rsidR="00B77E45" w:rsidRPr="00CD458B" w:rsidRDefault="00B77E45" w:rsidP="00936734">
            <w:pPr>
              <w:spacing w:line="240" w:lineRule="auto"/>
              <w:jc w:val="both"/>
              <w:rPr>
                <w:b/>
                <w:sz w:val="20"/>
                <w:szCs w:val="20"/>
                <w:lang w:val="mk-MK"/>
              </w:rPr>
            </w:pPr>
          </w:p>
        </w:tc>
        <w:tc>
          <w:tcPr>
            <w:tcW w:w="961" w:type="dxa"/>
            <w:vMerge/>
            <w:tcBorders>
              <w:left w:val="nil"/>
              <w:bottom w:val="single" w:sz="4" w:space="0" w:color="auto"/>
              <w:right w:val="nil"/>
            </w:tcBorders>
            <w:vAlign w:val="center"/>
          </w:tcPr>
          <w:p w:rsidR="00B77E45" w:rsidRPr="00CD458B" w:rsidRDefault="00B77E45" w:rsidP="00936734">
            <w:pPr>
              <w:spacing w:line="240" w:lineRule="auto"/>
              <w:jc w:val="both"/>
              <w:rPr>
                <w:b/>
                <w:sz w:val="20"/>
                <w:szCs w:val="20"/>
                <w:lang w:val="mk-MK"/>
              </w:rPr>
            </w:pPr>
          </w:p>
        </w:tc>
        <w:tc>
          <w:tcPr>
            <w:tcW w:w="1082" w:type="dxa"/>
            <w:vMerge/>
            <w:tcBorders>
              <w:left w:val="nil"/>
              <w:bottom w:val="single" w:sz="4" w:space="0" w:color="auto"/>
              <w:right w:val="nil"/>
            </w:tcBorders>
            <w:vAlign w:val="center"/>
          </w:tcPr>
          <w:p w:rsidR="00B77E45" w:rsidRPr="00CD458B" w:rsidRDefault="00B77E45" w:rsidP="00936734">
            <w:pPr>
              <w:spacing w:line="240" w:lineRule="auto"/>
              <w:jc w:val="both"/>
              <w:rPr>
                <w:b/>
                <w:sz w:val="20"/>
                <w:szCs w:val="20"/>
                <w:lang w:val="mk-MK"/>
              </w:rPr>
            </w:pPr>
          </w:p>
        </w:tc>
        <w:tc>
          <w:tcPr>
            <w:tcW w:w="756" w:type="dxa"/>
            <w:tcBorders>
              <w:left w:val="nil"/>
              <w:bottom w:val="single" w:sz="4" w:space="0" w:color="auto"/>
              <w:right w:val="nil"/>
            </w:tcBorders>
            <w:vAlign w:val="center"/>
          </w:tcPr>
          <w:p w:rsidR="00B77E45" w:rsidRPr="00CD458B" w:rsidRDefault="00B77E45" w:rsidP="00936734">
            <w:pPr>
              <w:spacing w:line="240" w:lineRule="auto"/>
              <w:jc w:val="center"/>
              <w:rPr>
                <w:b/>
                <w:color w:val="000000"/>
                <w:sz w:val="20"/>
                <w:szCs w:val="20"/>
                <w:vertAlign w:val="superscript"/>
                <w:lang w:val="mk-MK"/>
              </w:rPr>
            </w:pPr>
            <w:r w:rsidRPr="00CD458B">
              <w:rPr>
                <w:b/>
                <w:color w:val="000000"/>
                <w:sz w:val="20"/>
                <w:szCs w:val="20"/>
                <w:lang w:val="mk-MK"/>
              </w:rPr>
              <w:t>Х</w:t>
            </w:r>
            <w:r w:rsidRPr="00CD458B">
              <w:rPr>
                <w:b/>
                <w:color w:val="000000"/>
                <w:sz w:val="20"/>
                <w:szCs w:val="20"/>
                <w:vertAlign w:val="superscript"/>
                <w:lang w:val="mk-MK"/>
              </w:rPr>
              <w:t>2</w:t>
            </w:r>
          </w:p>
        </w:tc>
        <w:tc>
          <w:tcPr>
            <w:tcW w:w="812" w:type="dxa"/>
            <w:tcBorders>
              <w:left w:val="nil"/>
              <w:bottom w:val="single" w:sz="4" w:space="0" w:color="auto"/>
              <w:right w:val="nil"/>
            </w:tcBorders>
            <w:vAlign w:val="center"/>
          </w:tcPr>
          <w:p w:rsidR="00B77E45" w:rsidRPr="00CD458B" w:rsidRDefault="00B77E45" w:rsidP="00936734">
            <w:pPr>
              <w:spacing w:line="240" w:lineRule="auto"/>
              <w:jc w:val="center"/>
              <w:rPr>
                <w:b/>
                <w:i/>
                <w:sz w:val="20"/>
                <w:szCs w:val="20"/>
                <w:lang w:val="en-US"/>
              </w:rPr>
            </w:pPr>
            <w:r w:rsidRPr="00CD458B">
              <w:rPr>
                <w:b/>
                <w:i/>
                <w:sz w:val="20"/>
                <w:szCs w:val="20"/>
                <w:lang w:val="mk-MK"/>
              </w:rPr>
              <w:t xml:space="preserve">p </w:t>
            </w:r>
          </w:p>
        </w:tc>
      </w:tr>
      <w:tr w:rsidR="00B77E45" w:rsidRPr="00A31BF1" w:rsidTr="00936734">
        <w:trPr>
          <w:gridAfter w:val="2"/>
          <w:wAfter w:w="1624" w:type="dxa"/>
          <w:trHeight w:val="2693"/>
        </w:trPr>
        <w:tc>
          <w:tcPr>
            <w:tcW w:w="1570" w:type="dxa"/>
            <w:tcBorders>
              <w:left w:val="nil"/>
              <w:bottom w:val="single" w:sz="4" w:space="0" w:color="auto"/>
              <w:right w:val="nil"/>
            </w:tcBorders>
            <w:vAlign w:val="center"/>
          </w:tcPr>
          <w:p w:rsidR="00B77E45" w:rsidRPr="00CD458B" w:rsidRDefault="00B77E45" w:rsidP="00936734">
            <w:pPr>
              <w:spacing w:line="240" w:lineRule="auto"/>
              <w:rPr>
                <w:b/>
                <w:sz w:val="20"/>
                <w:szCs w:val="20"/>
                <w:lang w:val="mk-MK"/>
              </w:rPr>
            </w:pPr>
            <w:r w:rsidRPr="00CD458B">
              <w:rPr>
                <w:b/>
                <w:sz w:val="20"/>
                <w:szCs w:val="20"/>
                <w:lang w:val="mk-MK" w:eastAsia="mk-MK"/>
              </w:rPr>
              <w:t>Control group (n= 123)</w:t>
            </w:r>
          </w:p>
        </w:tc>
        <w:tc>
          <w:tcPr>
            <w:tcW w:w="1013" w:type="dxa"/>
            <w:tcBorders>
              <w:left w:val="nil"/>
              <w:bottom w:val="single" w:sz="4" w:space="0" w:color="auto"/>
              <w:right w:val="nil"/>
            </w:tcBorders>
            <w:vAlign w:val="center"/>
          </w:tcPr>
          <w:p w:rsidR="00B77E45" w:rsidRDefault="00B77E45" w:rsidP="00936734">
            <w:pPr>
              <w:spacing w:after="240" w:line="240" w:lineRule="auto"/>
              <w:jc w:val="both"/>
              <w:rPr>
                <w:sz w:val="20"/>
                <w:szCs w:val="20"/>
                <w:lang w:val="en-US"/>
              </w:rPr>
            </w:pPr>
          </w:p>
          <w:p w:rsidR="00B77E45" w:rsidRDefault="00B77E45" w:rsidP="00936734">
            <w:pPr>
              <w:spacing w:after="240" w:line="240" w:lineRule="auto"/>
              <w:jc w:val="both"/>
              <w:rPr>
                <w:sz w:val="20"/>
                <w:szCs w:val="20"/>
                <w:lang w:val="en-US"/>
              </w:rPr>
            </w:pPr>
            <w:r w:rsidRPr="00CE0DB2">
              <w:rPr>
                <w:sz w:val="20"/>
                <w:szCs w:val="20"/>
                <w:lang w:val="mk-MK"/>
              </w:rPr>
              <w:t>CC</w:t>
            </w:r>
          </w:p>
          <w:p w:rsidR="00B77E45" w:rsidRDefault="00B77E45" w:rsidP="00936734">
            <w:pPr>
              <w:spacing w:after="240" w:line="240" w:lineRule="auto"/>
              <w:jc w:val="both"/>
              <w:rPr>
                <w:sz w:val="20"/>
                <w:szCs w:val="20"/>
                <w:lang w:val="en-US"/>
              </w:rPr>
            </w:pPr>
            <w:r w:rsidRPr="00CE0DB2">
              <w:rPr>
                <w:sz w:val="20"/>
                <w:szCs w:val="20"/>
                <w:lang w:val="mk-MK"/>
              </w:rPr>
              <w:t>CT</w:t>
            </w:r>
          </w:p>
          <w:p w:rsidR="00B77E45" w:rsidRDefault="00B77E45" w:rsidP="00936734">
            <w:pPr>
              <w:spacing w:after="240" w:line="240" w:lineRule="auto"/>
              <w:jc w:val="both"/>
              <w:rPr>
                <w:sz w:val="20"/>
                <w:szCs w:val="20"/>
                <w:lang w:val="en-US"/>
              </w:rPr>
            </w:pPr>
            <w:r w:rsidRPr="00CE0DB2">
              <w:rPr>
                <w:sz w:val="20"/>
                <w:szCs w:val="20"/>
                <w:lang w:val="mk-MK"/>
              </w:rPr>
              <w:t xml:space="preserve">TT </w:t>
            </w:r>
          </w:p>
          <w:p w:rsidR="00B77E45" w:rsidRPr="00CE0DB2" w:rsidRDefault="00B77E45" w:rsidP="00936734">
            <w:pPr>
              <w:spacing w:after="240" w:line="240" w:lineRule="auto"/>
              <w:jc w:val="both"/>
              <w:rPr>
                <w:sz w:val="20"/>
                <w:szCs w:val="20"/>
                <w:lang w:val="mk-MK"/>
              </w:rPr>
            </w:pPr>
            <w:r w:rsidRPr="001148C5">
              <w:rPr>
                <w:sz w:val="20"/>
                <w:szCs w:val="20"/>
                <w:lang w:val="mk-MK"/>
              </w:rPr>
              <w:t>in total</w:t>
            </w:r>
          </w:p>
        </w:tc>
        <w:tc>
          <w:tcPr>
            <w:tcW w:w="859" w:type="dxa"/>
            <w:tcBorders>
              <w:left w:val="nil"/>
              <w:bottom w:val="single" w:sz="4" w:space="0" w:color="auto"/>
              <w:right w:val="nil"/>
            </w:tcBorders>
            <w:vAlign w:val="center"/>
          </w:tcPr>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5</w:t>
            </w:r>
            <w:r>
              <w:rPr>
                <w:sz w:val="20"/>
                <w:szCs w:val="20"/>
                <w:lang w:val="en-US"/>
              </w:rPr>
              <w:t>7</w:t>
            </w: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54</w:t>
            </w:r>
          </w:p>
          <w:p w:rsidR="00B77E45" w:rsidRPr="008F5EC6"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12</w:t>
            </w:r>
          </w:p>
          <w:p w:rsidR="00B77E45"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123</w:t>
            </w:r>
          </w:p>
          <w:p w:rsidR="00B77E45" w:rsidRPr="008F5EC6" w:rsidRDefault="00B77E45" w:rsidP="00936734">
            <w:pPr>
              <w:spacing w:line="240" w:lineRule="auto"/>
              <w:jc w:val="both"/>
              <w:rPr>
                <w:sz w:val="20"/>
                <w:szCs w:val="20"/>
                <w:lang w:val="en-US"/>
              </w:rPr>
            </w:pPr>
          </w:p>
        </w:tc>
        <w:tc>
          <w:tcPr>
            <w:tcW w:w="952" w:type="dxa"/>
            <w:tcBorders>
              <w:left w:val="nil"/>
              <w:bottom w:val="single" w:sz="4" w:space="0" w:color="auto"/>
              <w:right w:val="nil"/>
            </w:tcBorders>
            <w:vAlign w:val="center"/>
          </w:tcPr>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46</w:t>
            </w:r>
            <w:r>
              <w:rPr>
                <w:sz w:val="20"/>
                <w:szCs w:val="20"/>
                <w:lang w:val="mk-MK"/>
              </w:rPr>
              <w:t>.</w:t>
            </w:r>
            <w:r w:rsidRPr="00CE0DB2">
              <w:rPr>
                <w:sz w:val="20"/>
                <w:szCs w:val="20"/>
                <w:lang w:val="mk-MK"/>
              </w:rPr>
              <w:t>51</w:t>
            </w:r>
          </w:p>
          <w:p w:rsidR="00B77E45"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44</w:t>
            </w:r>
            <w:r>
              <w:rPr>
                <w:sz w:val="20"/>
                <w:szCs w:val="20"/>
                <w:lang w:val="mk-MK"/>
              </w:rPr>
              <w:t>.</w:t>
            </w:r>
            <w:r w:rsidRPr="00CE0DB2">
              <w:rPr>
                <w:sz w:val="20"/>
                <w:szCs w:val="20"/>
                <w:lang w:val="mk-MK"/>
              </w:rPr>
              <w:t>19</w:t>
            </w:r>
          </w:p>
          <w:p w:rsidR="00B77E45" w:rsidRPr="008F5EC6" w:rsidRDefault="00B77E45" w:rsidP="00936734">
            <w:pPr>
              <w:spacing w:line="240" w:lineRule="auto"/>
              <w:jc w:val="both"/>
              <w:rPr>
                <w:sz w:val="20"/>
                <w:szCs w:val="20"/>
                <w:lang w:val="en-US"/>
              </w:rPr>
            </w:pPr>
          </w:p>
          <w:p w:rsidR="00B77E45" w:rsidRPr="00CE0DB2" w:rsidRDefault="00B77E45" w:rsidP="00936734">
            <w:pPr>
              <w:spacing w:line="240" w:lineRule="auto"/>
              <w:jc w:val="both"/>
              <w:rPr>
                <w:sz w:val="20"/>
                <w:szCs w:val="20"/>
                <w:lang w:val="mk-MK"/>
              </w:rPr>
            </w:pPr>
            <w:r w:rsidRPr="00CE0DB2">
              <w:rPr>
                <w:sz w:val="20"/>
                <w:szCs w:val="20"/>
                <w:lang w:val="mk-MK"/>
              </w:rPr>
              <w:t>9</w:t>
            </w:r>
            <w:r>
              <w:rPr>
                <w:sz w:val="20"/>
                <w:szCs w:val="20"/>
                <w:lang w:val="mk-MK"/>
              </w:rPr>
              <w:t>.</w:t>
            </w:r>
            <w:r w:rsidRPr="00CE0DB2">
              <w:rPr>
                <w:sz w:val="20"/>
                <w:szCs w:val="20"/>
                <w:lang w:val="mk-MK"/>
              </w:rPr>
              <w:t>30</w:t>
            </w:r>
          </w:p>
          <w:p w:rsidR="00B77E45" w:rsidRPr="008F5EC6"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100</w:t>
            </w:r>
            <w:r>
              <w:rPr>
                <w:sz w:val="20"/>
                <w:szCs w:val="20"/>
                <w:lang w:val="mk-MK"/>
              </w:rPr>
              <w:t>.</w:t>
            </w:r>
            <w:r w:rsidRPr="00CE0DB2">
              <w:rPr>
                <w:sz w:val="20"/>
                <w:szCs w:val="20"/>
                <w:lang w:val="mk-MK"/>
              </w:rPr>
              <w:t>00</w:t>
            </w:r>
          </w:p>
          <w:p w:rsidR="00B77E45" w:rsidRPr="008F5EC6" w:rsidRDefault="00B77E45" w:rsidP="00936734">
            <w:pPr>
              <w:spacing w:line="240" w:lineRule="auto"/>
              <w:jc w:val="both"/>
              <w:rPr>
                <w:sz w:val="20"/>
                <w:szCs w:val="20"/>
                <w:lang w:val="en-US"/>
              </w:rPr>
            </w:pPr>
          </w:p>
        </w:tc>
        <w:tc>
          <w:tcPr>
            <w:tcW w:w="882" w:type="dxa"/>
            <w:tcBorders>
              <w:left w:val="nil"/>
              <w:bottom w:val="single" w:sz="4" w:space="0" w:color="auto"/>
              <w:right w:val="nil"/>
            </w:tcBorders>
          </w:tcPr>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56</w:t>
            </w:r>
            <w:r>
              <w:rPr>
                <w:sz w:val="20"/>
                <w:szCs w:val="20"/>
                <w:lang w:val="mk-MK"/>
              </w:rPr>
              <w:t>.</w:t>
            </w:r>
            <w:r w:rsidRPr="00CE0DB2">
              <w:rPr>
                <w:sz w:val="20"/>
                <w:szCs w:val="20"/>
                <w:lang w:val="mk-MK"/>
              </w:rPr>
              <w:t>24</w:t>
            </w:r>
          </w:p>
          <w:p w:rsidR="00B77E45" w:rsidRPr="008F5EC6"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53</w:t>
            </w:r>
            <w:r>
              <w:rPr>
                <w:sz w:val="20"/>
                <w:szCs w:val="20"/>
                <w:lang w:val="mk-MK"/>
              </w:rPr>
              <w:t>.</w:t>
            </w:r>
            <w:r w:rsidRPr="00CE0DB2">
              <w:rPr>
                <w:sz w:val="20"/>
                <w:szCs w:val="20"/>
                <w:lang w:val="mk-MK"/>
              </w:rPr>
              <w:t>52</w:t>
            </w:r>
          </w:p>
          <w:p w:rsidR="00B77E45" w:rsidRPr="008F5EC6"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13</w:t>
            </w:r>
            <w:r>
              <w:rPr>
                <w:sz w:val="20"/>
                <w:szCs w:val="20"/>
                <w:lang w:val="mk-MK"/>
              </w:rPr>
              <w:t>.</w:t>
            </w:r>
            <w:r w:rsidRPr="00CE0DB2">
              <w:rPr>
                <w:sz w:val="20"/>
                <w:szCs w:val="20"/>
                <w:lang w:val="mk-MK"/>
              </w:rPr>
              <w:t>24</w:t>
            </w:r>
          </w:p>
          <w:p w:rsidR="00B77E45" w:rsidRPr="008F5EC6"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123</w:t>
            </w:r>
          </w:p>
        </w:tc>
        <w:tc>
          <w:tcPr>
            <w:tcW w:w="961" w:type="dxa"/>
            <w:tcBorders>
              <w:left w:val="nil"/>
              <w:bottom w:val="single" w:sz="4" w:space="0" w:color="auto"/>
              <w:right w:val="nil"/>
            </w:tcBorders>
            <w:vAlign w:val="center"/>
          </w:tcPr>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47</w:t>
            </w:r>
            <w:r>
              <w:rPr>
                <w:sz w:val="20"/>
                <w:szCs w:val="20"/>
                <w:lang w:val="mk-MK"/>
              </w:rPr>
              <w:t>.</w:t>
            </w:r>
            <w:r w:rsidRPr="00CE0DB2">
              <w:rPr>
                <w:sz w:val="20"/>
                <w:szCs w:val="20"/>
                <w:lang w:val="mk-MK"/>
              </w:rPr>
              <w:t>0</w:t>
            </w:r>
            <w:r>
              <w:rPr>
                <w:sz w:val="20"/>
                <w:szCs w:val="20"/>
                <w:lang w:val="en-US"/>
              </w:rPr>
              <w:t>7</w:t>
            </w:r>
          </w:p>
          <w:p w:rsidR="00B77E45"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43</w:t>
            </w:r>
            <w:r>
              <w:rPr>
                <w:sz w:val="20"/>
                <w:szCs w:val="20"/>
                <w:lang w:val="mk-MK"/>
              </w:rPr>
              <w:t>.</w:t>
            </w:r>
            <w:r w:rsidRPr="00CE0DB2">
              <w:rPr>
                <w:sz w:val="20"/>
                <w:szCs w:val="20"/>
                <w:lang w:val="mk-MK"/>
              </w:rPr>
              <w:t>08</w:t>
            </w:r>
          </w:p>
          <w:p w:rsidR="00B77E45" w:rsidRPr="008F5EC6" w:rsidRDefault="00B77E45" w:rsidP="00936734">
            <w:pPr>
              <w:spacing w:line="240" w:lineRule="auto"/>
              <w:jc w:val="both"/>
              <w:rPr>
                <w:sz w:val="20"/>
                <w:szCs w:val="20"/>
                <w:lang w:val="en-US"/>
              </w:rPr>
            </w:pPr>
          </w:p>
          <w:p w:rsidR="00B77E45" w:rsidRPr="00CE0DB2" w:rsidRDefault="00B77E45" w:rsidP="00936734">
            <w:pPr>
              <w:spacing w:line="240" w:lineRule="auto"/>
              <w:jc w:val="both"/>
              <w:rPr>
                <w:sz w:val="20"/>
                <w:szCs w:val="20"/>
                <w:lang w:val="mk-MK"/>
              </w:rPr>
            </w:pPr>
            <w:r w:rsidRPr="00CE0DB2">
              <w:rPr>
                <w:sz w:val="20"/>
                <w:szCs w:val="20"/>
                <w:lang w:val="mk-MK"/>
              </w:rPr>
              <w:t>9</w:t>
            </w:r>
            <w:r>
              <w:rPr>
                <w:sz w:val="20"/>
                <w:szCs w:val="20"/>
                <w:lang w:val="mk-MK"/>
              </w:rPr>
              <w:t>.</w:t>
            </w:r>
            <w:r w:rsidRPr="00CE0DB2">
              <w:rPr>
                <w:sz w:val="20"/>
                <w:szCs w:val="20"/>
                <w:lang w:val="mk-MK"/>
              </w:rPr>
              <w:t>86</w:t>
            </w:r>
          </w:p>
          <w:p w:rsidR="00B77E45" w:rsidRPr="008F5EC6"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100</w:t>
            </w:r>
            <w:r>
              <w:rPr>
                <w:sz w:val="20"/>
                <w:szCs w:val="20"/>
                <w:lang w:val="mk-MK"/>
              </w:rPr>
              <w:t>.</w:t>
            </w:r>
            <w:r w:rsidRPr="00CE0DB2">
              <w:rPr>
                <w:sz w:val="20"/>
                <w:szCs w:val="20"/>
                <w:lang w:val="mk-MK"/>
              </w:rPr>
              <w:t>00</w:t>
            </w:r>
          </w:p>
          <w:p w:rsidR="00B77E45" w:rsidRPr="008F5EC6" w:rsidRDefault="00B77E45" w:rsidP="00936734">
            <w:pPr>
              <w:spacing w:line="240" w:lineRule="auto"/>
              <w:jc w:val="both"/>
              <w:rPr>
                <w:sz w:val="20"/>
                <w:szCs w:val="20"/>
                <w:lang w:val="en-US"/>
              </w:rPr>
            </w:pPr>
          </w:p>
        </w:tc>
        <w:tc>
          <w:tcPr>
            <w:tcW w:w="1082" w:type="dxa"/>
            <w:tcBorders>
              <w:left w:val="nil"/>
              <w:bottom w:val="single" w:sz="4" w:space="0" w:color="auto"/>
              <w:right w:val="nil"/>
            </w:tcBorders>
            <w:vAlign w:val="center"/>
          </w:tcPr>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sidRPr="00CE0DB2">
              <w:rPr>
                <w:sz w:val="20"/>
                <w:szCs w:val="20"/>
                <w:lang w:val="mk-MK"/>
              </w:rPr>
              <w:t>0</w:t>
            </w:r>
            <w:r>
              <w:rPr>
                <w:sz w:val="20"/>
                <w:szCs w:val="20"/>
                <w:lang w:val="mk-MK"/>
              </w:rPr>
              <w:t>.</w:t>
            </w:r>
            <w:r w:rsidRPr="00CE0DB2">
              <w:rPr>
                <w:sz w:val="20"/>
                <w:szCs w:val="20"/>
                <w:lang w:val="mk-MK"/>
              </w:rPr>
              <w:t>99</w:t>
            </w:r>
          </w:p>
          <w:p w:rsidR="00B77E45" w:rsidRPr="008F5EC6" w:rsidRDefault="00B77E45" w:rsidP="00936734">
            <w:pPr>
              <w:spacing w:line="240" w:lineRule="auto"/>
              <w:jc w:val="both"/>
              <w:rPr>
                <w:sz w:val="20"/>
                <w:szCs w:val="20"/>
                <w:lang w:val="en-US"/>
              </w:rPr>
            </w:pPr>
          </w:p>
          <w:p w:rsidR="00B77E45" w:rsidRPr="00CE0DB2" w:rsidRDefault="00B77E45" w:rsidP="00936734">
            <w:pPr>
              <w:spacing w:line="240" w:lineRule="auto"/>
              <w:jc w:val="both"/>
              <w:rPr>
                <w:sz w:val="20"/>
                <w:szCs w:val="20"/>
                <w:lang w:val="mk-MK"/>
              </w:rPr>
            </w:pPr>
            <w:r w:rsidRPr="00CE0DB2">
              <w:rPr>
                <w:sz w:val="20"/>
                <w:szCs w:val="20"/>
                <w:lang w:val="mk-MK"/>
              </w:rPr>
              <w:t>1</w:t>
            </w:r>
            <w:r>
              <w:rPr>
                <w:sz w:val="20"/>
                <w:szCs w:val="20"/>
                <w:lang w:val="mk-MK"/>
              </w:rPr>
              <w:t>.</w:t>
            </w:r>
            <w:r w:rsidRPr="00CE0DB2">
              <w:rPr>
                <w:sz w:val="20"/>
                <w:szCs w:val="20"/>
                <w:lang w:val="mk-MK"/>
              </w:rPr>
              <w:t>03</w:t>
            </w:r>
          </w:p>
          <w:p w:rsidR="00B77E45" w:rsidRDefault="00B77E45" w:rsidP="00936734">
            <w:pPr>
              <w:spacing w:line="240" w:lineRule="auto"/>
              <w:jc w:val="both"/>
              <w:rPr>
                <w:sz w:val="20"/>
                <w:szCs w:val="20"/>
                <w:lang w:val="en-US"/>
              </w:rPr>
            </w:pPr>
          </w:p>
          <w:p w:rsidR="00B77E45" w:rsidRPr="008F5EC6" w:rsidRDefault="00B77E45" w:rsidP="00936734">
            <w:pPr>
              <w:spacing w:line="240" w:lineRule="auto"/>
              <w:jc w:val="both"/>
              <w:rPr>
                <w:sz w:val="20"/>
                <w:szCs w:val="20"/>
                <w:lang w:val="en-US"/>
              </w:rPr>
            </w:pPr>
            <w:r w:rsidRPr="00CE0DB2">
              <w:rPr>
                <w:sz w:val="20"/>
                <w:szCs w:val="20"/>
                <w:lang w:val="mk-MK"/>
              </w:rPr>
              <w:t>0</w:t>
            </w:r>
            <w:r>
              <w:rPr>
                <w:sz w:val="20"/>
                <w:szCs w:val="20"/>
                <w:lang w:val="mk-MK"/>
              </w:rPr>
              <w:t>.</w:t>
            </w:r>
            <w:r w:rsidRPr="00CE0DB2">
              <w:rPr>
                <w:sz w:val="20"/>
                <w:szCs w:val="20"/>
                <w:lang w:val="mk-MK"/>
              </w:rPr>
              <w:t>94</w:t>
            </w:r>
          </w:p>
          <w:p w:rsidR="00B77E45" w:rsidRDefault="00B77E45" w:rsidP="00936734">
            <w:pPr>
              <w:spacing w:line="240" w:lineRule="auto"/>
              <w:jc w:val="both"/>
              <w:rPr>
                <w:sz w:val="20"/>
                <w:szCs w:val="20"/>
                <w:lang w:val="en-US"/>
              </w:rPr>
            </w:pPr>
          </w:p>
          <w:p w:rsidR="00B77E45" w:rsidRDefault="00B77E45" w:rsidP="00936734">
            <w:pPr>
              <w:spacing w:line="240" w:lineRule="auto"/>
              <w:jc w:val="both"/>
              <w:rPr>
                <w:sz w:val="20"/>
                <w:szCs w:val="20"/>
                <w:lang w:val="en-US"/>
              </w:rPr>
            </w:pPr>
            <w:r>
              <w:rPr>
                <w:sz w:val="20"/>
                <w:szCs w:val="20"/>
                <w:lang w:val="en-US"/>
              </w:rPr>
              <w:t>/</w:t>
            </w:r>
          </w:p>
          <w:p w:rsidR="00B77E45" w:rsidRPr="0010731B" w:rsidRDefault="00B77E45" w:rsidP="00936734">
            <w:pPr>
              <w:spacing w:line="240" w:lineRule="auto"/>
              <w:jc w:val="both"/>
              <w:rPr>
                <w:sz w:val="20"/>
                <w:szCs w:val="20"/>
                <w:lang w:val="en-US"/>
              </w:rPr>
            </w:pPr>
          </w:p>
          <w:p w:rsidR="00B77E45" w:rsidRPr="0010731B" w:rsidRDefault="00B77E45" w:rsidP="00936734">
            <w:pPr>
              <w:spacing w:line="240" w:lineRule="auto"/>
              <w:jc w:val="both"/>
              <w:rPr>
                <w:sz w:val="20"/>
                <w:szCs w:val="20"/>
                <w:lang w:val="en-US"/>
              </w:rPr>
            </w:pPr>
          </w:p>
        </w:tc>
        <w:tc>
          <w:tcPr>
            <w:tcW w:w="756" w:type="dxa"/>
            <w:tcBorders>
              <w:left w:val="nil"/>
              <w:bottom w:val="single" w:sz="4" w:space="0" w:color="auto"/>
              <w:right w:val="nil"/>
            </w:tcBorders>
            <w:vAlign w:val="center"/>
          </w:tcPr>
          <w:p w:rsidR="00B77E45" w:rsidRPr="00CE0DB2" w:rsidRDefault="00B77E45" w:rsidP="00936734">
            <w:pPr>
              <w:spacing w:line="240" w:lineRule="auto"/>
              <w:jc w:val="both"/>
              <w:rPr>
                <w:sz w:val="20"/>
                <w:szCs w:val="20"/>
                <w:lang w:val="mk-MK"/>
              </w:rPr>
            </w:pPr>
            <w:r w:rsidRPr="00CE0DB2">
              <w:rPr>
                <w:sz w:val="20"/>
                <w:szCs w:val="20"/>
                <w:lang w:val="mk-MK"/>
              </w:rPr>
              <w:t>0</w:t>
            </w:r>
            <w:r>
              <w:rPr>
                <w:sz w:val="20"/>
                <w:szCs w:val="20"/>
                <w:lang w:val="mk-MK"/>
              </w:rPr>
              <w:t>.</w:t>
            </w:r>
            <w:r w:rsidRPr="00CE0DB2">
              <w:rPr>
                <w:sz w:val="20"/>
                <w:szCs w:val="20"/>
                <w:lang w:val="mk-MK"/>
              </w:rPr>
              <w:t>028</w:t>
            </w:r>
          </w:p>
        </w:tc>
        <w:tc>
          <w:tcPr>
            <w:tcW w:w="812" w:type="dxa"/>
            <w:tcBorders>
              <w:left w:val="nil"/>
              <w:bottom w:val="single" w:sz="4" w:space="0" w:color="auto"/>
              <w:right w:val="nil"/>
            </w:tcBorders>
            <w:vAlign w:val="center"/>
          </w:tcPr>
          <w:p w:rsidR="00B77E45" w:rsidRPr="00CE0DB2" w:rsidRDefault="00B77E45" w:rsidP="00936734">
            <w:pPr>
              <w:spacing w:line="240" w:lineRule="auto"/>
              <w:jc w:val="both"/>
              <w:rPr>
                <w:sz w:val="20"/>
                <w:szCs w:val="20"/>
                <w:lang w:val="mk-MK"/>
              </w:rPr>
            </w:pPr>
            <w:r w:rsidRPr="00CE0DB2">
              <w:rPr>
                <w:sz w:val="20"/>
                <w:szCs w:val="20"/>
                <w:lang w:val="mk-MK"/>
              </w:rPr>
              <w:t>0</w:t>
            </w:r>
            <w:r>
              <w:rPr>
                <w:sz w:val="20"/>
                <w:szCs w:val="20"/>
                <w:lang w:val="mk-MK"/>
              </w:rPr>
              <w:t>.</w:t>
            </w:r>
            <w:r w:rsidRPr="00CE0DB2">
              <w:rPr>
                <w:sz w:val="20"/>
                <w:szCs w:val="20"/>
                <w:lang w:val="mk-MK"/>
              </w:rPr>
              <w:t>866</w:t>
            </w:r>
          </w:p>
        </w:tc>
      </w:tr>
      <w:tr w:rsidR="00B77E45" w:rsidRPr="00A31BF1" w:rsidTr="00936734">
        <w:trPr>
          <w:gridAfter w:val="2"/>
          <w:wAfter w:w="1624" w:type="dxa"/>
        </w:trPr>
        <w:tc>
          <w:tcPr>
            <w:tcW w:w="1570"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1013"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59"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952"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82" w:type="dxa"/>
            <w:tcBorders>
              <w:top w:val="single" w:sz="4" w:space="0" w:color="auto"/>
              <w:left w:val="nil"/>
              <w:bottom w:val="nil"/>
              <w:right w:val="nil"/>
            </w:tcBorders>
          </w:tcPr>
          <w:p w:rsidR="00B77E45" w:rsidRPr="00CE0DB2" w:rsidRDefault="00B77E45" w:rsidP="00936734">
            <w:pPr>
              <w:spacing w:line="240" w:lineRule="auto"/>
              <w:jc w:val="both"/>
              <w:rPr>
                <w:sz w:val="20"/>
                <w:szCs w:val="20"/>
                <w:lang w:val="mk-MK"/>
              </w:rPr>
            </w:pPr>
          </w:p>
        </w:tc>
        <w:tc>
          <w:tcPr>
            <w:tcW w:w="961"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1082"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756"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12" w:type="dxa"/>
            <w:tcBorders>
              <w:top w:val="single" w:sz="4" w:space="0" w:color="auto"/>
              <w:left w:val="nil"/>
              <w:bottom w:val="nil"/>
              <w:right w:val="nil"/>
            </w:tcBorders>
            <w:vAlign w:val="center"/>
          </w:tcPr>
          <w:p w:rsidR="00B77E45" w:rsidRPr="00CE0DB2" w:rsidRDefault="00B77E45" w:rsidP="00936734">
            <w:pPr>
              <w:spacing w:line="240" w:lineRule="auto"/>
              <w:jc w:val="both"/>
              <w:rPr>
                <w:sz w:val="20"/>
                <w:szCs w:val="20"/>
                <w:lang w:val="mk-MK"/>
              </w:rPr>
            </w:pPr>
          </w:p>
        </w:tc>
      </w:tr>
      <w:tr w:rsidR="00B77E45" w:rsidRPr="00A31BF1" w:rsidTr="00936734">
        <w:trPr>
          <w:gridAfter w:val="2"/>
          <w:wAfter w:w="1624" w:type="dxa"/>
        </w:trPr>
        <w:tc>
          <w:tcPr>
            <w:tcW w:w="1570" w:type="dxa"/>
            <w:tcBorders>
              <w:top w:val="nil"/>
              <w:left w:val="nil"/>
              <w:bottom w:val="nil"/>
              <w:right w:val="nil"/>
            </w:tcBorders>
            <w:vAlign w:val="center"/>
          </w:tcPr>
          <w:p w:rsidR="00B77E45" w:rsidRPr="00F31DB4" w:rsidRDefault="00B77E45" w:rsidP="00936734">
            <w:pPr>
              <w:spacing w:line="240" w:lineRule="auto"/>
              <w:rPr>
                <w:sz w:val="20"/>
                <w:szCs w:val="20"/>
                <w:lang w:val="en-US" w:eastAsia="mk-MK"/>
              </w:rPr>
            </w:pPr>
          </w:p>
        </w:tc>
        <w:tc>
          <w:tcPr>
            <w:tcW w:w="1013"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59"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952"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82" w:type="dxa"/>
            <w:tcBorders>
              <w:top w:val="nil"/>
              <w:left w:val="nil"/>
              <w:bottom w:val="nil"/>
              <w:right w:val="nil"/>
            </w:tcBorders>
          </w:tcPr>
          <w:p w:rsidR="00B77E45" w:rsidRPr="00CE0DB2" w:rsidRDefault="00B77E45" w:rsidP="00936734">
            <w:pPr>
              <w:spacing w:line="240" w:lineRule="auto"/>
              <w:jc w:val="both"/>
              <w:rPr>
                <w:sz w:val="20"/>
                <w:szCs w:val="20"/>
                <w:lang w:val="mk-MK"/>
              </w:rPr>
            </w:pPr>
          </w:p>
        </w:tc>
        <w:tc>
          <w:tcPr>
            <w:tcW w:w="961"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1082"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756"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12"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r>
      <w:tr w:rsidR="00B77E45" w:rsidRPr="00A31BF1" w:rsidTr="00936734">
        <w:tc>
          <w:tcPr>
            <w:tcW w:w="1570" w:type="dxa"/>
            <w:tcBorders>
              <w:top w:val="nil"/>
              <w:left w:val="nil"/>
              <w:bottom w:val="nil"/>
              <w:right w:val="nil"/>
            </w:tcBorders>
            <w:vAlign w:val="center"/>
          </w:tcPr>
          <w:p w:rsidR="00B77E45" w:rsidRPr="00F31DB4" w:rsidRDefault="00B77E45" w:rsidP="00936734">
            <w:pPr>
              <w:spacing w:line="240" w:lineRule="auto"/>
              <w:rPr>
                <w:sz w:val="20"/>
                <w:szCs w:val="20"/>
                <w:lang w:val="en-US" w:eastAsia="mk-MK"/>
              </w:rPr>
            </w:pPr>
          </w:p>
        </w:tc>
        <w:tc>
          <w:tcPr>
            <w:tcW w:w="1013"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59"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952"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82" w:type="dxa"/>
            <w:tcBorders>
              <w:top w:val="nil"/>
              <w:left w:val="nil"/>
              <w:bottom w:val="nil"/>
              <w:right w:val="nil"/>
            </w:tcBorders>
            <w:vAlign w:val="center"/>
          </w:tcPr>
          <w:p w:rsidR="00B77E45" w:rsidRPr="00CE0DB2" w:rsidRDefault="00B77E45" w:rsidP="00936734">
            <w:pPr>
              <w:spacing w:line="240" w:lineRule="auto"/>
              <w:jc w:val="center"/>
              <w:rPr>
                <w:sz w:val="20"/>
                <w:szCs w:val="20"/>
                <w:lang w:val="mk-MK"/>
              </w:rPr>
            </w:pPr>
          </w:p>
        </w:tc>
        <w:tc>
          <w:tcPr>
            <w:tcW w:w="961"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1082" w:type="dxa"/>
            <w:tcBorders>
              <w:top w:val="nil"/>
              <w:left w:val="nil"/>
              <w:bottom w:val="nil"/>
              <w:right w:val="nil"/>
            </w:tcBorders>
          </w:tcPr>
          <w:p w:rsidR="00B77E45" w:rsidRPr="00CE0DB2" w:rsidRDefault="00B77E45" w:rsidP="00936734">
            <w:pPr>
              <w:spacing w:line="240" w:lineRule="auto"/>
              <w:jc w:val="both"/>
              <w:rPr>
                <w:sz w:val="20"/>
                <w:szCs w:val="20"/>
                <w:lang w:val="mk-MK"/>
              </w:rPr>
            </w:pPr>
          </w:p>
        </w:tc>
        <w:tc>
          <w:tcPr>
            <w:tcW w:w="756"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12"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c>
          <w:tcPr>
            <w:tcW w:w="812" w:type="dxa"/>
            <w:tcBorders>
              <w:top w:val="nil"/>
              <w:left w:val="nil"/>
              <w:bottom w:val="nil"/>
              <w:right w:val="nil"/>
            </w:tcBorders>
            <w:vAlign w:val="center"/>
          </w:tcPr>
          <w:p w:rsidR="00B77E45" w:rsidRPr="00F31DB4" w:rsidRDefault="00B77E45" w:rsidP="00936734">
            <w:pPr>
              <w:spacing w:line="240" w:lineRule="auto"/>
              <w:jc w:val="both"/>
              <w:rPr>
                <w:sz w:val="20"/>
                <w:szCs w:val="20"/>
                <w:lang w:val="en-US"/>
              </w:rPr>
            </w:pPr>
          </w:p>
        </w:tc>
        <w:tc>
          <w:tcPr>
            <w:tcW w:w="812" w:type="dxa"/>
            <w:tcBorders>
              <w:top w:val="nil"/>
              <w:left w:val="nil"/>
              <w:bottom w:val="nil"/>
              <w:right w:val="nil"/>
            </w:tcBorders>
            <w:vAlign w:val="center"/>
          </w:tcPr>
          <w:p w:rsidR="00B77E45" w:rsidRPr="00CE0DB2" w:rsidRDefault="00B77E45" w:rsidP="00936734">
            <w:pPr>
              <w:spacing w:line="240" w:lineRule="auto"/>
              <w:jc w:val="both"/>
              <w:rPr>
                <w:sz w:val="20"/>
                <w:szCs w:val="20"/>
                <w:lang w:val="mk-MK"/>
              </w:rPr>
            </w:pPr>
          </w:p>
        </w:tc>
      </w:tr>
      <w:tr w:rsidR="00B77E45" w:rsidRPr="00A31BF1" w:rsidTr="00936734">
        <w:trPr>
          <w:gridAfter w:val="2"/>
          <w:wAfter w:w="1624" w:type="dxa"/>
        </w:trPr>
        <w:tc>
          <w:tcPr>
            <w:tcW w:w="1570"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eastAsia="mk-MK"/>
              </w:rPr>
            </w:pPr>
          </w:p>
        </w:tc>
        <w:tc>
          <w:tcPr>
            <w:tcW w:w="1013"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rPr>
            </w:pPr>
          </w:p>
        </w:tc>
        <w:tc>
          <w:tcPr>
            <w:tcW w:w="859"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rPr>
            </w:pPr>
          </w:p>
        </w:tc>
        <w:tc>
          <w:tcPr>
            <w:tcW w:w="952"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rPr>
            </w:pPr>
          </w:p>
        </w:tc>
        <w:tc>
          <w:tcPr>
            <w:tcW w:w="882" w:type="dxa"/>
            <w:tcBorders>
              <w:top w:val="nil"/>
              <w:left w:val="nil"/>
              <w:bottom w:val="nil"/>
              <w:right w:val="nil"/>
            </w:tcBorders>
          </w:tcPr>
          <w:p w:rsidR="00B77E45" w:rsidRPr="00CE0DB2" w:rsidRDefault="00B77E45" w:rsidP="005D04E9">
            <w:pPr>
              <w:spacing w:line="240" w:lineRule="auto"/>
              <w:jc w:val="both"/>
              <w:rPr>
                <w:sz w:val="20"/>
                <w:szCs w:val="20"/>
                <w:lang w:val="mk-MK"/>
              </w:rPr>
            </w:pPr>
          </w:p>
        </w:tc>
        <w:tc>
          <w:tcPr>
            <w:tcW w:w="961"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rPr>
            </w:pPr>
          </w:p>
        </w:tc>
        <w:tc>
          <w:tcPr>
            <w:tcW w:w="1082"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rPr>
            </w:pPr>
          </w:p>
        </w:tc>
        <w:tc>
          <w:tcPr>
            <w:tcW w:w="756"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rPr>
            </w:pPr>
          </w:p>
        </w:tc>
        <w:tc>
          <w:tcPr>
            <w:tcW w:w="812" w:type="dxa"/>
            <w:tcBorders>
              <w:top w:val="nil"/>
              <w:left w:val="nil"/>
              <w:bottom w:val="nil"/>
              <w:right w:val="nil"/>
            </w:tcBorders>
            <w:vAlign w:val="center"/>
          </w:tcPr>
          <w:p w:rsidR="00B77E45" w:rsidRPr="00CE0DB2" w:rsidRDefault="00B77E45" w:rsidP="005D04E9">
            <w:pPr>
              <w:spacing w:line="240" w:lineRule="auto"/>
              <w:jc w:val="both"/>
              <w:rPr>
                <w:sz w:val="20"/>
                <w:szCs w:val="20"/>
                <w:lang w:val="mk-MK"/>
              </w:rPr>
            </w:pPr>
          </w:p>
        </w:tc>
      </w:tr>
    </w:tbl>
    <w:p w:rsidR="00B77E45" w:rsidRDefault="00B77E45" w:rsidP="005D04E9">
      <w:pPr>
        <w:spacing w:line="240" w:lineRule="auto"/>
        <w:rPr>
          <w:sz w:val="20"/>
          <w:szCs w:val="20"/>
          <w:lang w:val="en-US"/>
        </w:rPr>
      </w:pPr>
      <w:r w:rsidRPr="00414E7B">
        <w:rPr>
          <w:sz w:val="20"/>
          <w:szCs w:val="20"/>
          <w:lang w:val="en-US"/>
        </w:rPr>
        <w:t>value of the X</w:t>
      </w:r>
      <w:r w:rsidRPr="00414E7B">
        <w:rPr>
          <w:sz w:val="20"/>
          <w:szCs w:val="20"/>
          <w:vertAlign w:val="superscript"/>
          <w:lang w:val="en-US"/>
        </w:rPr>
        <w:t>2</w:t>
      </w:r>
      <w:r w:rsidRPr="00414E7B">
        <w:rPr>
          <w:sz w:val="20"/>
          <w:szCs w:val="20"/>
          <w:lang w:val="en-US"/>
        </w:rPr>
        <w:t xml:space="preserve"> test from the comparison of the observed versus the expected frequencies according to Hardy-Weinberg law; p-value derived from the X</w:t>
      </w:r>
      <w:r w:rsidRPr="00414E7B">
        <w:rPr>
          <w:sz w:val="20"/>
          <w:szCs w:val="20"/>
          <w:vertAlign w:val="superscript"/>
          <w:lang w:val="en-US"/>
        </w:rPr>
        <w:t>2</w:t>
      </w:r>
      <w:r w:rsidRPr="00414E7B">
        <w:rPr>
          <w:sz w:val="20"/>
          <w:szCs w:val="20"/>
          <w:lang w:val="en-US"/>
        </w:rPr>
        <w:t xml:space="preserve"> test</w:t>
      </w:r>
    </w:p>
    <w:p w:rsidR="00B77E45" w:rsidRDefault="00B77E45" w:rsidP="00B77E45">
      <w:pPr>
        <w:spacing w:line="240" w:lineRule="auto"/>
        <w:rPr>
          <w:sz w:val="20"/>
          <w:szCs w:val="20"/>
          <w:lang w:val="en-US"/>
        </w:rPr>
      </w:pPr>
    </w:p>
    <w:p w:rsidR="00B77E45" w:rsidRPr="00C55733" w:rsidRDefault="00B77E45" w:rsidP="005D04E9">
      <w:pPr>
        <w:spacing w:line="240" w:lineRule="auto"/>
        <w:ind w:firstLine="62"/>
        <w:jc w:val="both"/>
        <w:rPr>
          <w:lang w:val="mk-MK"/>
        </w:rPr>
      </w:pPr>
      <w:r w:rsidRPr="005A687B">
        <w:rPr>
          <w:lang w:val="en-US"/>
        </w:rPr>
        <w:lastRenderedPageBreak/>
        <w:t xml:space="preserve">The comparison of the observed versus expected frequencies of the genotypes, as well as the total examined population, did not show statistically significant deviations (p&gt; 0.05) according to the X2 test (the values </w:t>
      </w:r>
      <w:r>
        <w:rPr>
          <w:lang w:val="en-US"/>
        </w:rPr>
        <w:t>were</w:t>
      </w:r>
      <w:r w:rsidRPr="005A687B">
        <w:rPr>
          <w:lang w:val="en-US"/>
        </w:rPr>
        <w:t xml:space="preserve"> smaller than the critical one</w:t>
      </w:r>
      <w:r>
        <w:rPr>
          <w:lang w:val="en-US"/>
        </w:rPr>
        <w:t>s</w:t>
      </w:r>
      <w:r w:rsidRPr="005A687B">
        <w:rPr>
          <w:lang w:val="en-US"/>
        </w:rPr>
        <w:t xml:space="preserve">: 3.84 at alpha = 0.05 and the corresponding degrees of freedom), from which it can be concluded that they </w:t>
      </w:r>
      <w:r>
        <w:rPr>
          <w:lang w:val="en-US"/>
        </w:rPr>
        <w:t>were</w:t>
      </w:r>
      <w:r w:rsidRPr="005A687B">
        <w:rPr>
          <w:lang w:val="en-US"/>
        </w:rPr>
        <w:t xml:space="preserve"> in the Hardy-Weinberg equilibrium.</w:t>
      </w:r>
      <w:r w:rsidRPr="005A687B">
        <w:t xml:space="preserve"> </w:t>
      </w:r>
    </w:p>
    <w:p w:rsidR="00A43890" w:rsidRDefault="00A43890" w:rsidP="00B77E45">
      <w:pPr>
        <w:pStyle w:val="NoSpacing"/>
        <w:rPr>
          <w:lang w:val="mk-MK"/>
        </w:rPr>
      </w:pPr>
    </w:p>
    <w:p w:rsidR="00B77E45" w:rsidRDefault="00B77E45" w:rsidP="00A43890">
      <w:pPr>
        <w:pStyle w:val="NoSpacing"/>
        <w:spacing w:line="480" w:lineRule="auto"/>
        <w:rPr>
          <w:lang w:val="en-US"/>
        </w:rPr>
      </w:pPr>
      <w:r w:rsidRPr="00A43890">
        <w:rPr>
          <w:b/>
          <w:lang w:val="mk-MK"/>
        </w:rPr>
        <w:t xml:space="preserve">Table </w:t>
      </w:r>
      <w:r w:rsidRPr="00A43890">
        <w:rPr>
          <w:b/>
          <w:lang w:val="en-US"/>
        </w:rPr>
        <w:t>2</w:t>
      </w:r>
      <w:r w:rsidRPr="00F40B84">
        <w:rPr>
          <w:lang w:val="mk-MK"/>
        </w:rPr>
        <w:t>: P</w:t>
      </w:r>
      <w:r w:rsidR="00A43890">
        <w:rPr>
          <w:lang w:val="mk-MK"/>
        </w:rPr>
        <w:t>opulation-genetic analysis of M</w:t>
      </w:r>
      <w:r w:rsidRPr="00F40B84">
        <w:rPr>
          <w:lang w:val="mk-MK"/>
        </w:rPr>
        <w:t>T</w:t>
      </w:r>
      <w:r w:rsidR="00A43890">
        <w:rPr>
          <w:lang w:val="en-US"/>
        </w:rPr>
        <w:t>H</w:t>
      </w:r>
      <w:r w:rsidRPr="00F40B84">
        <w:rPr>
          <w:lang w:val="mk-MK"/>
        </w:rPr>
        <w:t>FR C677T polymorphism alleles</w:t>
      </w:r>
    </w:p>
    <w:p w:rsidR="00B77E45" w:rsidRDefault="00B77E45" w:rsidP="00B77E45">
      <w:pPr>
        <w:spacing w:line="240" w:lineRule="auto"/>
        <w:jc w:val="both"/>
        <w:rPr>
          <w:lang w:val="en-US"/>
        </w:rPr>
      </w:pPr>
    </w:p>
    <w:p w:rsidR="005D61CE" w:rsidRDefault="005D61CE" w:rsidP="00B77E45">
      <w:pPr>
        <w:spacing w:line="240" w:lineRule="auto"/>
        <w:jc w:val="both"/>
        <w:rPr>
          <w:lang w:val="en-US"/>
        </w:rPr>
      </w:pPr>
    </w:p>
    <w:p w:rsidR="00B77E45" w:rsidRDefault="00B77E45" w:rsidP="00B77E45">
      <w:pPr>
        <w:spacing w:line="240" w:lineRule="auto"/>
        <w:jc w:val="both"/>
        <w:rPr>
          <w:lang w:val="en-US"/>
        </w:rPr>
      </w:pPr>
    </w:p>
    <w:tbl>
      <w:tblPr>
        <w:tblStyle w:val="GridTableLight"/>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0A0"/>
      </w:tblPr>
      <w:tblGrid>
        <w:gridCol w:w="1559"/>
        <w:gridCol w:w="1043"/>
        <w:gridCol w:w="1079"/>
        <w:gridCol w:w="1231"/>
        <w:gridCol w:w="1329"/>
        <w:gridCol w:w="1450"/>
        <w:gridCol w:w="1098"/>
      </w:tblGrid>
      <w:tr w:rsidR="00B77E45" w:rsidRPr="00A31BF1" w:rsidTr="00936734">
        <w:trPr>
          <w:trHeight w:val="1787"/>
        </w:trPr>
        <w:tc>
          <w:tcPr>
            <w:tcW w:w="1559" w:type="dxa"/>
          </w:tcPr>
          <w:p w:rsidR="00B77E45" w:rsidRPr="00CD458B" w:rsidRDefault="00B77E45" w:rsidP="00936734">
            <w:pPr>
              <w:spacing w:line="240" w:lineRule="auto"/>
              <w:jc w:val="both"/>
              <w:rPr>
                <w:b/>
                <w:sz w:val="20"/>
                <w:szCs w:val="20"/>
                <w:lang w:val="en-US" w:eastAsia="mk-MK"/>
              </w:rPr>
            </w:pPr>
            <w:r w:rsidRPr="00CD458B">
              <w:rPr>
                <w:b/>
                <w:sz w:val="20"/>
                <w:szCs w:val="20"/>
                <w:lang w:val="en-US" w:eastAsia="mk-MK"/>
              </w:rPr>
              <w:t>.</w:t>
            </w:r>
          </w:p>
          <w:p w:rsidR="00B77E45" w:rsidRPr="00CD458B" w:rsidRDefault="00B77E45" w:rsidP="00936734">
            <w:pPr>
              <w:spacing w:line="240" w:lineRule="auto"/>
              <w:jc w:val="center"/>
              <w:rPr>
                <w:b/>
                <w:sz w:val="20"/>
                <w:szCs w:val="20"/>
                <w:lang w:val="en-US" w:eastAsia="mk-MK"/>
              </w:rPr>
            </w:pPr>
          </w:p>
          <w:p w:rsidR="00B77E45" w:rsidRPr="00CD458B" w:rsidRDefault="00B77E45" w:rsidP="00936734">
            <w:pPr>
              <w:spacing w:line="240" w:lineRule="auto"/>
              <w:jc w:val="center"/>
              <w:rPr>
                <w:b/>
                <w:sz w:val="20"/>
                <w:szCs w:val="20"/>
                <w:lang w:val="en-US" w:eastAsia="mk-MK"/>
              </w:rPr>
            </w:pPr>
          </w:p>
          <w:p w:rsidR="00B77E45" w:rsidRPr="00CD458B" w:rsidRDefault="00B77E45" w:rsidP="00936734">
            <w:pPr>
              <w:spacing w:line="240" w:lineRule="auto"/>
              <w:jc w:val="center"/>
              <w:rPr>
                <w:b/>
                <w:sz w:val="20"/>
                <w:szCs w:val="20"/>
                <w:lang w:val="en-US" w:eastAsia="mk-MK"/>
              </w:rPr>
            </w:pPr>
            <w:r w:rsidRPr="00CD458B">
              <w:rPr>
                <w:b/>
                <w:sz w:val="20"/>
                <w:szCs w:val="20"/>
                <w:lang w:val="en-US" w:eastAsia="mk-MK"/>
              </w:rPr>
              <w:t>Analyzed population</w:t>
            </w:r>
          </w:p>
          <w:p w:rsidR="00B77E45" w:rsidRPr="00CD458B" w:rsidRDefault="00B77E45" w:rsidP="00936734">
            <w:pPr>
              <w:spacing w:line="240" w:lineRule="auto"/>
              <w:jc w:val="center"/>
              <w:rPr>
                <w:b/>
                <w:sz w:val="20"/>
                <w:szCs w:val="20"/>
                <w:lang w:val="en-US" w:eastAsia="mk-MK"/>
              </w:rPr>
            </w:pPr>
          </w:p>
          <w:p w:rsidR="00B77E45" w:rsidRPr="00CD458B" w:rsidRDefault="00B77E45" w:rsidP="00936734">
            <w:pPr>
              <w:spacing w:line="240" w:lineRule="auto"/>
              <w:jc w:val="center"/>
              <w:rPr>
                <w:b/>
                <w:sz w:val="20"/>
                <w:szCs w:val="20"/>
                <w:lang w:val="en-US" w:eastAsia="mk-MK"/>
              </w:rPr>
            </w:pPr>
          </w:p>
          <w:p w:rsidR="00B77E45" w:rsidRPr="00CD458B" w:rsidRDefault="00B77E45" w:rsidP="00936734">
            <w:pPr>
              <w:spacing w:line="240" w:lineRule="auto"/>
              <w:jc w:val="center"/>
              <w:rPr>
                <w:b/>
                <w:sz w:val="20"/>
                <w:szCs w:val="20"/>
                <w:lang w:val="en-US" w:eastAsia="mk-MK"/>
              </w:rPr>
            </w:pPr>
          </w:p>
          <w:p w:rsidR="00B77E45" w:rsidRPr="00CD458B" w:rsidRDefault="00B77E45" w:rsidP="00936734">
            <w:pPr>
              <w:spacing w:line="240" w:lineRule="auto"/>
              <w:jc w:val="center"/>
              <w:rPr>
                <w:b/>
                <w:sz w:val="20"/>
                <w:szCs w:val="20"/>
                <w:lang w:val="en-US" w:eastAsia="mk-MK"/>
              </w:rPr>
            </w:pPr>
          </w:p>
          <w:p w:rsidR="00B77E45" w:rsidRPr="00CD458B" w:rsidRDefault="00B77E45" w:rsidP="00936734">
            <w:pPr>
              <w:spacing w:line="240" w:lineRule="auto"/>
              <w:jc w:val="center"/>
              <w:rPr>
                <w:b/>
                <w:sz w:val="20"/>
                <w:szCs w:val="20"/>
                <w:lang w:val="en-US" w:eastAsia="mk-MK"/>
              </w:rPr>
            </w:pPr>
          </w:p>
        </w:tc>
        <w:tc>
          <w:tcPr>
            <w:tcW w:w="1043" w:type="dxa"/>
          </w:tcPr>
          <w:p w:rsidR="00B77E45" w:rsidRPr="00CD458B" w:rsidRDefault="00B77E45" w:rsidP="00936734">
            <w:pPr>
              <w:spacing w:line="240" w:lineRule="auto"/>
              <w:jc w:val="both"/>
              <w:rPr>
                <w:b/>
                <w:sz w:val="20"/>
                <w:szCs w:val="20"/>
                <w:lang w:val="mk-MK"/>
              </w:rPr>
            </w:pPr>
          </w:p>
          <w:p w:rsidR="00B77E45" w:rsidRPr="00CD458B" w:rsidRDefault="00B77E45" w:rsidP="00936734">
            <w:pPr>
              <w:spacing w:line="240" w:lineRule="auto"/>
              <w:jc w:val="center"/>
              <w:rPr>
                <w:b/>
                <w:sz w:val="20"/>
                <w:szCs w:val="20"/>
                <w:lang w:val="mk-MK"/>
              </w:rPr>
            </w:pPr>
          </w:p>
          <w:p w:rsidR="00B77E45" w:rsidRPr="00CD458B" w:rsidRDefault="00B77E45" w:rsidP="00936734">
            <w:pPr>
              <w:spacing w:line="240" w:lineRule="auto"/>
              <w:jc w:val="center"/>
              <w:rPr>
                <w:b/>
                <w:sz w:val="20"/>
                <w:szCs w:val="20"/>
                <w:lang w:val="mk-MK"/>
              </w:rPr>
            </w:pPr>
          </w:p>
          <w:p w:rsidR="00B77E45" w:rsidRPr="00CD458B" w:rsidRDefault="00B77E45" w:rsidP="00936734">
            <w:pPr>
              <w:spacing w:line="240" w:lineRule="auto"/>
              <w:jc w:val="center"/>
              <w:rPr>
                <w:b/>
                <w:sz w:val="20"/>
                <w:szCs w:val="20"/>
                <w:lang w:val="mk-MK"/>
              </w:rPr>
            </w:pPr>
            <w:r w:rsidRPr="00CD458B">
              <w:rPr>
                <w:b/>
                <w:sz w:val="20"/>
                <w:szCs w:val="20"/>
                <w:lang w:val="mk-MK"/>
              </w:rPr>
              <w:t>Allele</w:t>
            </w:r>
          </w:p>
        </w:tc>
        <w:tc>
          <w:tcPr>
            <w:tcW w:w="1079" w:type="dxa"/>
          </w:tcPr>
          <w:p w:rsidR="00B77E45" w:rsidRPr="00CD458B" w:rsidRDefault="00B77E45" w:rsidP="00936734">
            <w:pPr>
              <w:spacing w:line="240" w:lineRule="auto"/>
              <w:rPr>
                <w:b/>
                <w:sz w:val="18"/>
                <w:szCs w:val="18"/>
                <w:lang w:val="en-US"/>
              </w:rPr>
            </w:pPr>
          </w:p>
          <w:p w:rsidR="00B77E45" w:rsidRPr="00CD458B" w:rsidRDefault="00B77E45" w:rsidP="00936734">
            <w:pPr>
              <w:spacing w:line="240" w:lineRule="auto"/>
              <w:rPr>
                <w:b/>
                <w:sz w:val="18"/>
                <w:szCs w:val="18"/>
                <w:lang w:val="en-US"/>
              </w:rPr>
            </w:pPr>
          </w:p>
          <w:p w:rsidR="00B77E45" w:rsidRPr="00CD458B" w:rsidRDefault="00B77E45" w:rsidP="00936734">
            <w:pPr>
              <w:spacing w:line="240" w:lineRule="auto"/>
              <w:rPr>
                <w:b/>
                <w:sz w:val="18"/>
                <w:szCs w:val="18"/>
                <w:lang w:val="en-US"/>
              </w:rPr>
            </w:pPr>
          </w:p>
          <w:p w:rsidR="00B77E45" w:rsidRPr="00CD458B" w:rsidRDefault="00B77E45" w:rsidP="00936734">
            <w:pPr>
              <w:spacing w:line="240" w:lineRule="auto"/>
              <w:rPr>
                <w:b/>
                <w:sz w:val="18"/>
                <w:szCs w:val="18"/>
                <w:lang w:val="en-US"/>
              </w:rPr>
            </w:pPr>
            <w:r w:rsidRPr="00CD458B">
              <w:rPr>
                <w:b/>
                <w:sz w:val="18"/>
                <w:szCs w:val="18"/>
                <w:lang w:val="en-US"/>
              </w:rPr>
              <w:t>Number of alleles</w:t>
            </w:r>
          </w:p>
          <w:p w:rsidR="00B77E45" w:rsidRPr="00CD458B" w:rsidRDefault="00B77E45" w:rsidP="00936734">
            <w:pPr>
              <w:spacing w:line="240" w:lineRule="auto"/>
              <w:rPr>
                <w:b/>
                <w:sz w:val="18"/>
                <w:szCs w:val="18"/>
                <w:lang w:val="en-US"/>
              </w:rPr>
            </w:pPr>
            <w:r w:rsidRPr="00CD458B">
              <w:rPr>
                <w:b/>
                <w:sz w:val="18"/>
                <w:szCs w:val="18"/>
                <w:lang w:val="en-US"/>
              </w:rPr>
              <w:t>(n)</w:t>
            </w:r>
          </w:p>
        </w:tc>
        <w:tc>
          <w:tcPr>
            <w:tcW w:w="1231" w:type="dxa"/>
          </w:tcPr>
          <w:p w:rsidR="00B77E45" w:rsidRPr="00CD458B" w:rsidRDefault="00B77E45" w:rsidP="00936734">
            <w:pPr>
              <w:spacing w:line="240" w:lineRule="auto"/>
              <w:jc w:val="center"/>
              <w:rPr>
                <w:b/>
                <w:sz w:val="20"/>
                <w:szCs w:val="20"/>
                <w:lang w:val="en-US"/>
              </w:rPr>
            </w:pPr>
            <w:r w:rsidRPr="00CD458B">
              <w:rPr>
                <w:b/>
                <w:sz w:val="20"/>
                <w:szCs w:val="20"/>
                <w:lang w:val="en-US"/>
              </w:rPr>
              <w:t>.</w:t>
            </w:r>
          </w:p>
          <w:p w:rsidR="00B77E45" w:rsidRPr="00CD458B" w:rsidRDefault="00B77E45" w:rsidP="00936734">
            <w:pPr>
              <w:spacing w:line="240" w:lineRule="auto"/>
              <w:jc w:val="center"/>
              <w:rPr>
                <w:b/>
              </w:rPr>
            </w:pPr>
          </w:p>
          <w:p w:rsidR="00B77E45" w:rsidRPr="00CD458B" w:rsidRDefault="00B77E45" w:rsidP="00936734">
            <w:pPr>
              <w:spacing w:line="240" w:lineRule="auto"/>
              <w:rPr>
                <w:b/>
              </w:rPr>
            </w:pPr>
          </w:p>
          <w:p w:rsidR="00B77E45" w:rsidRPr="00CD458B" w:rsidRDefault="00B77E45" w:rsidP="00936734">
            <w:pPr>
              <w:spacing w:line="240" w:lineRule="auto"/>
              <w:rPr>
                <w:b/>
                <w:sz w:val="20"/>
                <w:szCs w:val="20"/>
                <w:lang w:val="en-US"/>
              </w:rPr>
            </w:pPr>
            <w:r w:rsidRPr="00CD458B">
              <w:rPr>
                <w:b/>
              </w:rPr>
              <w:t xml:space="preserve"> </w:t>
            </w:r>
            <w:r w:rsidRPr="00CD458B">
              <w:rPr>
                <w:b/>
                <w:sz w:val="20"/>
                <w:szCs w:val="20"/>
                <w:lang w:val="en-US"/>
              </w:rPr>
              <w:t>Allelic frequency (%)</w:t>
            </w:r>
          </w:p>
        </w:tc>
        <w:tc>
          <w:tcPr>
            <w:tcW w:w="1329" w:type="dxa"/>
          </w:tcPr>
          <w:p w:rsidR="00B77E45" w:rsidRPr="00CD458B" w:rsidRDefault="00B77E45" w:rsidP="00936734">
            <w:pPr>
              <w:spacing w:line="240" w:lineRule="auto"/>
              <w:jc w:val="center"/>
              <w:rPr>
                <w:b/>
              </w:rPr>
            </w:pPr>
            <w:r w:rsidRPr="00CD458B">
              <w:rPr>
                <w:b/>
                <w:sz w:val="20"/>
                <w:szCs w:val="20"/>
                <w:lang w:val="en-US"/>
              </w:rPr>
              <w:t>.</w:t>
            </w:r>
            <w:r w:rsidRPr="00CD458B">
              <w:rPr>
                <w:b/>
              </w:rPr>
              <w:t xml:space="preserve"> </w:t>
            </w:r>
          </w:p>
          <w:p w:rsidR="00B77E45" w:rsidRPr="00CD458B" w:rsidRDefault="00B77E45" w:rsidP="00936734">
            <w:pPr>
              <w:spacing w:line="240" w:lineRule="auto"/>
              <w:jc w:val="center"/>
              <w:rPr>
                <w:b/>
                <w:sz w:val="20"/>
                <w:szCs w:val="20"/>
                <w:lang w:val="en-US"/>
              </w:rPr>
            </w:pPr>
          </w:p>
          <w:p w:rsidR="00B77E45" w:rsidRPr="00CD458B" w:rsidRDefault="00B77E45" w:rsidP="00936734">
            <w:pPr>
              <w:spacing w:line="240" w:lineRule="auto"/>
              <w:jc w:val="center"/>
              <w:rPr>
                <w:b/>
                <w:sz w:val="20"/>
                <w:szCs w:val="20"/>
                <w:lang w:val="en-US"/>
              </w:rPr>
            </w:pPr>
          </w:p>
          <w:p w:rsidR="00B77E45" w:rsidRPr="00CD458B" w:rsidRDefault="00B77E45" w:rsidP="00936734">
            <w:pPr>
              <w:spacing w:line="240" w:lineRule="auto"/>
              <w:rPr>
                <w:b/>
                <w:sz w:val="20"/>
                <w:szCs w:val="20"/>
                <w:lang w:val="en-US"/>
              </w:rPr>
            </w:pPr>
            <w:r w:rsidRPr="00CD458B">
              <w:rPr>
                <w:b/>
                <w:sz w:val="20"/>
                <w:szCs w:val="20"/>
                <w:lang w:val="en-US"/>
              </w:rPr>
              <w:t>Genetic diversity rate</w:t>
            </w:r>
          </w:p>
        </w:tc>
        <w:tc>
          <w:tcPr>
            <w:tcW w:w="1450" w:type="dxa"/>
          </w:tcPr>
          <w:p w:rsidR="00B77E45" w:rsidRPr="00CD458B" w:rsidRDefault="00B77E45" w:rsidP="00936734">
            <w:pPr>
              <w:spacing w:line="240" w:lineRule="auto"/>
              <w:jc w:val="center"/>
              <w:rPr>
                <w:b/>
              </w:rPr>
            </w:pPr>
            <w:r w:rsidRPr="00CD458B">
              <w:rPr>
                <w:b/>
                <w:sz w:val="20"/>
                <w:szCs w:val="20"/>
                <w:lang w:val="en-US"/>
              </w:rPr>
              <w:t>.</w:t>
            </w:r>
            <w:r w:rsidRPr="00CD458B">
              <w:rPr>
                <w:b/>
              </w:rPr>
              <w:t xml:space="preserve"> </w:t>
            </w:r>
          </w:p>
          <w:p w:rsidR="00B77E45" w:rsidRPr="00CD458B" w:rsidRDefault="00B77E45" w:rsidP="00936734">
            <w:pPr>
              <w:spacing w:line="240" w:lineRule="auto"/>
              <w:jc w:val="center"/>
              <w:rPr>
                <w:b/>
              </w:rPr>
            </w:pPr>
          </w:p>
          <w:p w:rsidR="00B77E45" w:rsidRPr="00CD458B" w:rsidRDefault="00B77E45" w:rsidP="00936734">
            <w:pPr>
              <w:spacing w:line="240" w:lineRule="auto"/>
              <w:jc w:val="center"/>
              <w:rPr>
                <w:b/>
              </w:rPr>
            </w:pPr>
          </w:p>
          <w:p w:rsidR="00B77E45" w:rsidRPr="00CD458B" w:rsidRDefault="00B77E45" w:rsidP="00936734">
            <w:pPr>
              <w:spacing w:line="240" w:lineRule="auto"/>
              <w:rPr>
                <w:b/>
                <w:sz w:val="20"/>
                <w:szCs w:val="20"/>
                <w:lang w:val="en-US"/>
              </w:rPr>
            </w:pPr>
            <w:r w:rsidRPr="00CD458B">
              <w:rPr>
                <w:b/>
                <w:sz w:val="20"/>
                <w:szCs w:val="20"/>
                <w:lang w:val="en-US"/>
              </w:rPr>
              <w:t>Heterogeneity rate</w:t>
            </w:r>
          </w:p>
        </w:tc>
        <w:tc>
          <w:tcPr>
            <w:tcW w:w="1098" w:type="dxa"/>
          </w:tcPr>
          <w:p w:rsidR="00B77E45" w:rsidRPr="00CD458B" w:rsidRDefault="00B77E45" w:rsidP="00936734">
            <w:pPr>
              <w:spacing w:line="240" w:lineRule="auto"/>
              <w:rPr>
                <w:b/>
              </w:rPr>
            </w:pPr>
            <w:r w:rsidRPr="00CD458B">
              <w:rPr>
                <w:b/>
                <w:sz w:val="20"/>
                <w:szCs w:val="20"/>
                <w:lang w:val="en-US"/>
              </w:rPr>
              <w:t>.</w:t>
            </w:r>
            <w:r w:rsidRPr="00CD458B">
              <w:rPr>
                <w:b/>
              </w:rPr>
              <w:t xml:space="preserve"> </w:t>
            </w:r>
          </w:p>
          <w:p w:rsidR="00B77E45" w:rsidRPr="00CD458B" w:rsidRDefault="00B77E45" w:rsidP="00936734">
            <w:pPr>
              <w:spacing w:line="240" w:lineRule="auto"/>
              <w:rPr>
                <w:b/>
              </w:rPr>
            </w:pPr>
            <w:r w:rsidRPr="00CD458B">
              <w:rPr>
                <w:b/>
              </w:rPr>
              <w:t xml:space="preserve">   </w:t>
            </w:r>
          </w:p>
          <w:p w:rsidR="00B77E45" w:rsidRPr="00CD458B" w:rsidRDefault="00B77E45" w:rsidP="00936734">
            <w:pPr>
              <w:spacing w:line="240" w:lineRule="auto"/>
              <w:rPr>
                <w:b/>
              </w:rPr>
            </w:pPr>
          </w:p>
          <w:p w:rsidR="00B77E45" w:rsidRPr="00CD458B" w:rsidRDefault="00B77E45" w:rsidP="00936734">
            <w:pPr>
              <w:spacing w:line="240" w:lineRule="auto"/>
              <w:rPr>
                <w:b/>
                <w:sz w:val="20"/>
                <w:szCs w:val="20"/>
                <w:lang w:val="en-US"/>
              </w:rPr>
            </w:pPr>
            <w:r w:rsidRPr="00CD458B">
              <w:rPr>
                <w:b/>
                <w:sz w:val="20"/>
                <w:szCs w:val="20"/>
                <w:lang w:val="en-US"/>
              </w:rPr>
              <w:t>PIC *</w:t>
            </w:r>
          </w:p>
        </w:tc>
      </w:tr>
      <w:tr w:rsidR="00B77E45" w:rsidRPr="00A31BF1" w:rsidTr="00936734">
        <w:trPr>
          <w:trHeight w:val="58"/>
        </w:trPr>
        <w:tc>
          <w:tcPr>
            <w:tcW w:w="1559" w:type="dxa"/>
          </w:tcPr>
          <w:p w:rsidR="00B77E45" w:rsidRPr="00613E9C" w:rsidRDefault="00B77E45" w:rsidP="00936734">
            <w:pPr>
              <w:spacing w:line="240" w:lineRule="auto"/>
              <w:jc w:val="both"/>
              <w:rPr>
                <w:sz w:val="20"/>
                <w:szCs w:val="20"/>
                <w:lang w:val="en-US" w:eastAsia="mk-MK"/>
              </w:rPr>
            </w:pPr>
            <w:r>
              <w:rPr>
                <w:sz w:val="20"/>
                <w:szCs w:val="20"/>
                <w:lang w:val="en-US" w:eastAsia="mk-MK"/>
              </w:rPr>
              <w:t>.</w:t>
            </w:r>
          </w:p>
          <w:p w:rsidR="00B77E45" w:rsidRPr="00CD458B" w:rsidRDefault="00B77E45" w:rsidP="00936734">
            <w:pPr>
              <w:pStyle w:val="NoSpacing"/>
              <w:rPr>
                <w:b/>
                <w:lang w:val="en-US"/>
              </w:rPr>
            </w:pPr>
            <w:r w:rsidRPr="00CD458B">
              <w:rPr>
                <w:b/>
                <w:sz w:val="20"/>
                <w:szCs w:val="20"/>
                <w:lang w:val="mk-MK" w:eastAsia="mk-MK"/>
              </w:rPr>
              <w:t>(n= 123)</w:t>
            </w:r>
          </w:p>
        </w:tc>
        <w:tc>
          <w:tcPr>
            <w:tcW w:w="1043" w:type="dxa"/>
          </w:tcPr>
          <w:p w:rsidR="00B77E45" w:rsidRDefault="00B77E45" w:rsidP="00936734">
            <w:pPr>
              <w:spacing w:line="240" w:lineRule="auto"/>
              <w:jc w:val="both"/>
              <w:rPr>
                <w:sz w:val="20"/>
                <w:szCs w:val="20"/>
                <w:lang w:val="mk-MK"/>
              </w:rPr>
            </w:pPr>
          </w:p>
          <w:p w:rsidR="00B77E45" w:rsidRDefault="00B77E45" w:rsidP="00936734">
            <w:pPr>
              <w:spacing w:line="240" w:lineRule="auto"/>
              <w:jc w:val="both"/>
              <w:rPr>
                <w:sz w:val="20"/>
                <w:szCs w:val="20"/>
                <w:lang w:val="mk-MK"/>
              </w:rPr>
            </w:pPr>
            <w:r w:rsidRPr="00CE0DB2">
              <w:rPr>
                <w:sz w:val="20"/>
                <w:szCs w:val="20"/>
                <w:lang w:val="mk-MK"/>
              </w:rPr>
              <w:t>C</w:t>
            </w:r>
          </w:p>
          <w:p w:rsidR="00B77E45" w:rsidRPr="00CE0DB2" w:rsidRDefault="00B77E45" w:rsidP="00936734">
            <w:pPr>
              <w:spacing w:line="240" w:lineRule="auto"/>
              <w:jc w:val="both"/>
              <w:rPr>
                <w:sz w:val="20"/>
                <w:szCs w:val="20"/>
                <w:lang w:val="mk-MK"/>
              </w:rPr>
            </w:pPr>
          </w:p>
          <w:p w:rsidR="00B77E45" w:rsidRDefault="00B77E45" w:rsidP="00936734">
            <w:pPr>
              <w:spacing w:line="240" w:lineRule="auto"/>
              <w:jc w:val="both"/>
              <w:rPr>
                <w:sz w:val="20"/>
                <w:szCs w:val="20"/>
                <w:lang w:val="mk-MK"/>
              </w:rPr>
            </w:pPr>
            <w:r w:rsidRPr="00CE0DB2">
              <w:rPr>
                <w:sz w:val="20"/>
                <w:szCs w:val="20"/>
                <w:lang w:val="mk-MK"/>
              </w:rPr>
              <w:t>T</w:t>
            </w:r>
          </w:p>
          <w:p w:rsidR="00B77E45" w:rsidRPr="00CE0DB2" w:rsidRDefault="00B77E45" w:rsidP="00936734">
            <w:pPr>
              <w:spacing w:line="240" w:lineRule="auto"/>
              <w:jc w:val="both"/>
              <w:rPr>
                <w:sz w:val="20"/>
                <w:szCs w:val="20"/>
                <w:lang w:val="mk-MK"/>
              </w:rPr>
            </w:pPr>
          </w:p>
          <w:p w:rsidR="00B77E45" w:rsidRPr="00CD458B" w:rsidRDefault="00B77E45" w:rsidP="00936734">
            <w:pPr>
              <w:pStyle w:val="NoSpacing"/>
              <w:rPr>
                <w:lang w:val="en-US"/>
              </w:rPr>
            </w:pPr>
            <w:r>
              <w:rPr>
                <w:sz w:val="20"/>
                <w:szCs w:val="20"/>
                <w:lang w:val="en-US"/>
              </w:rPr>
              <w:t>total</w:t>
            </w:r>
          </w:p>
        </w:tc>
        <w:tc>
          <w:tcPr>
            <w:tcW w:w="1079" w:type="dxa"/>
          </w:tcPr>
          <w:p w:rsidR="00B77E45" w:rsidRDefault="00B77E45" w:rsidP="00936734">
            <w:pPr>
              <w:spacing w:line="240" w:lineRule="auto"/>
              <w:jc w:val="both"/>
              <w:rPr>
                <w:sz w:val="20"/>
                <w:szCs w:val="20"/>
                <w:lang w:val="mk-MK"/>
              </w:rPr>
            </w:pPr>
          </w:p>
          <w:p w:rsidR="00B77E45" w:rsidRDefault="00B77E45" w:rsidP="00936734">
            <w:pPr>
              <w:spacing w:line="240" w:lineRule="auto"/>
              <w:jc w:val="both"/>
              <w:rPr>
                <w:sz w:val="20"/>
                <w:szCs w:val="20"/>
                <w:lang w:val="mk-MK"/>
              </w:rPr>
            </w:pPr>
            <w:r w:rsidRPr="00CE0DB2">
              <w:rPr>
                <w:sz w:val="20"/>
                <w:szCs w:val="20"/>
                <w:lang w:val="mk-MK"/>
              </w:rPr>
              <w:t>168</w:t>
            </w:r>
          </w:p>
          <w:p w:rsidR="00B77E45" w:rsidRPr="00CE0DB2" w:rsidRDefault="00B77E45" w:rsidP="00936734">
            <w:pPr>
              <w:spacing w:line="240" w:lineRule="auto"/>
              <w:jc w:val="both"/>
              <w:rPr>
                <w:sz w:val="20"/>
                <w:szCs w:val="20"/>
                <w:lang w:val="mk-MK"/>
              </w:rPr>
            </w:pPr>
          </w:p>
          <w:p w:rsidR="00B77E45" w:rsidRDefault="00B77E45" w:rsidP="00936734">
            <w:pPr>
              <w:spacing w:line="240" w:lineRule="auto"/>
              <w:jc w:val="both"/>
              <w:rPr>
                <w:sz w:val="20"/>
                <w:szCs w:val="20"/>
                <w:lang w:val="mk-MK"/>
              </w:rPr>
            </w:pPr>
            <w:r w:rsidRPr="00CE0DB2">
              <w:rPr>
                <w:sz w:val="20"/>
                <w:szCs w:val="20"/>
                <w:lang w:val="mk-MK"/>
              </w:rPr>
              <w:t>96</w:t>
            </w:r>
          </w:p>
          <w:p w:rsidR="00B77E45" w:rsidRPr="00CE0DB2" w:rsidRDefault="00B77E45" w:rsidP="00936734">
            <w:pPr>
              <w:spacing w:line="240" w:lineRule="auto"/>
              <w:jc w:val="both"/>
              <w:rPr>
                <w:sz w:val="20"/>
                <w:szCs w:val="20"/>
                <w:lang w:val="mk-MK"/>
              </w:rPr>
            </w:pPr>
          </w:p>
          <w:p w:rsidR="00B77E45" w:rsidRPr="00CE0DB2" w:rsidRDefault="00B77E45" w:rsidP="00936734">
            <w:pPr>
              <w:pStyle w:val="NoSpacing"/>
              <w:rPr>
                <w:lang w:val="mk-MK"/>
              </w:rPr>
            </w:pPr>
            <w:r w:rsidRPr="00CE0DB2">
              <w:rPr>
                <w:sz w:val="20"/>
                <w:szCs w:val="20"/>
                <w:lang w:val="mk-MK"/>
              </w:rPr>
              <w:t>246</w:t>
            </w:r>
          </w:p>
        </w:tc>
        <w:tc>
          <w:tcPr>
            <w:tcW w:w="1231" w:type="dxa"/>
          </w:tcPr>
          <w:p w:rsidR="00B77E45" w:rsidRDefault="00B77E45" w:rsidP="00936734">
            <w:pPr>
              <w:spacing w:line="240" w:lineRule="auto"/>
              <w:jc w:val="both"/>
              <w:rPr>
                <w:sz w:val="20"/>
                <w:szCs w:val="20"/>
                <w:lang w:val="mk-MK"/>
              </w:rPr>
            </w:pPr>
          </w:p>
          <w:p w:rsidR="00B77E45" w:rsidRDefault="00B77E45" w:rsidP="00936734">
            <w:pPr>
              <w:spacing w:line="240" w:lineRule="auto"/>
              <w:jc w:val="both"/>
              <w:rPr>
                <w:sz w:val="20"/>
                <w:szCs w:val="20"/>
                <w:lang w:val="mk-MK"/>
              </w:rPr>
            </w:pPr>
            <w:r w:rsidRPr="00CE0DB2">
              <w:rPr>
                <w:sz w:val="20"/>
                <w:szCs w:val="20"/>
                <w:lang w:val="mk-MK"/>
              </w:rPr>
              <w:t>0</w:t>
            </w:r>
            <w:r>
              <w:rPr>
                <w:sz w:val="20"/>
                <w:szCs w:val="20"/>
                <w:lang w:val="mk-MK"/>
              </w:rPr>
              <w:t>.</w:t>
            </w:r>
            <w:r w:rsidRPr="00CE0DB2">
              <w:rPr>
                <w:sz w:val="20"/>
                <w:szCs w:val="20"/>
                <w:lang w:val="mk-MK"/>
              </w:rPr>
              <w:t>686</w:t>
            </w:r>
          </w:p>
          <w:p w:rsidR="00B77E45" w:rsidRPr="00CE0DB2" w:rsidRDefault="00B77E45" w:rsidP="00936734">
            <w:pPr>
              <w:spacing w:line="240" w:lineRule="auto"/>
              <w:jc w:val="both"/>
              <w:rPr>
                <w:sz w:val="20"/>
                <w:szCs w:val="20"/>
                <w:lang w:val="mk-MK"/>
              </w:rPr>
            </w:pPr>
          </w:p>
          <w:p w:rsidR="00B77E45" w:rsidRDefault="00B77E45" w:rsidP="00936734">
            <w:pPr>
              <w:spacing w:line="240" w:lineRule="auto"/>
              <w:jc w:val="both"/>
              <w:rPr>
                <w:sz w:val="20"/>
                <w:szCs w:val="20"/>
                <w:lang w:val="mk-MK"/>
              </w:rPr>
            </w:pPr>
            <w:r w:rsidRPr="00CE0DB2">
              <w:rPr>
                <w:sz w:val="20"/>
                <w:szCs w:val="20"/>
                <w:lang w:val="mk-MK"/>
              </w:rPr>
              <w:t>0</w:t>
            </w:r>
            <w:r>
              <w:rPr>
                <w:sz w:val="20"/>
                <w:szCs w:val="20"/>
                <w:lang w:val="mk-MK"/>
              </w:rPr>
              <w:t>.</w:t>
            </w:r>
            <w:r w:rsidRPr="00CE0DB2">
              <w:rPr>
                <w:sz w:val="20"/>
                <w:szCs w:val="20"/>
                <w:lang w:val="mk-MK"/>
              </w:rPr>
              <w:t>314</w:t>
            </w:r>
          </w:p>
          <w:p w:rsidR="00B77E45" w:rsidRPr="00CE0DB2" w:rsidRDefault="00B77E45" w:rsidP="00936734">
            <w:pPr>
              <w:spacing w:line="240" w:lineRule="auto"/>
              <w:jc w:val="both"/>
              <w:rPr>
                <w:sz w:val="20"/>
                <w:szCs w:val="20"/>
                <w:lang w:val="mk-MK"/>
              </w:rPr>
            </w:pPr>
          </w:p>
          <w:p w:rsidR="00B77E45" w:rsidRDefault="00B77E45" w:rsidP="00936734">
            <w:pPr>
              <w:spacing w:line="240" w:lineRule="auto"/>
              <w:jc w:val="both"/>
              <w:rPr>
                <w:sz w:val="20"/>
                <w:szCs w:val="20"/>
                <w:lang w:val="mk-MK"/>
              </w:rPr>
            </w:pPr>
            <w:r w:rsidRPr="00CE0DB2">
              <w:rPr>
                <w:sz w:val="20"/>
                <w:szCs w:val="20"/>
                <w:lang w:val="mk-MK"/>
              </w:rPr>
              <w:t>1</w:t>
            </w:r>
          </w:p>
          <w:p w:rsidR="00B77E45" w:rsidRDefault="00B77E45" w:rsidP="00936734">
            <w:pPr>
              <w:spacing w:line="240" w:lineRule="auto"/>
              <w:jc w:val="both"/>
              <w:rPr>
                <w:sz w:val="20"/>
                <w:szCs w:val="20"/>
                <w:lang w:val="mk-MK"/>
              </w:rPr>
            </w:pPr>
          </w:p>
          <w:p w:rsidR="00B77E45" w:rsidRPr="00CE0DB2" w:rsidRDefault="00B77E45" w:rsidP="00936734">
            <w:pPr>
              <w:spacing w:line="240" w:lineRule="auto"/>
              <w:jc w:val="both"/>
              <w:rPr>
                <w:sz w:val="20"/>
                <w:szCs w:val="20"/>
                <w:lang w:val="mk-MK"/>
              </w:rPr>
            </w:pPr>
          </w:p>
        </w:tc>
        <w:tc>
          <w:tcPr>
            <w:tcW w:w="1329" w:type="dxa"/>
          </w:tcPr>
          <w:p w:rsidR="00B77E45" w:rsidRDefault="00B77E45" w:rsidP="00936734">
            <w:pPr>
              <w:pStyle w:val="NoSpacing"/>
              <w:rPr>
                <w:sz w:val="20"/>
                <w:szCs w:val="20"/>
                <w:lang w:val="mk-MK"/>
              </w:rPr>
            </w:pPr>
          </w:p>
          <w:p w:rsidR="00B77E45" w:rsidRDefault="00B77E45" w:rsidP="00936734">
            <w:pPr>
              <w:pStyle w:val="NoSpacing"/>
              <w:rPr>
                <w:sz w:val="20"/>
                <w:szCs w:val="20"/>
                <w:lang w:val="mk-MK"/>
              </w:rPr>
            </w:pPr>
          </w:p>
          <w:p w:rsidR="00B77E45" w:rsidRPr="00CE0DB2" w:rsidRDefault="00B77E45" w:rsidP="00936734">
            <w:pPr>
              <w:pStyle w:val="NoSpacing"/>
              <w:rPr>
                <w:lang w:val="mk-MK"/>
              </w:rPr>
            </w:pPr>
            <w:r w:rsidRPr="00CE0DB2">
              <w:rPr>
                <w:sz w:val="20"/>
                <w:szCs w:val="20"/>
                <w:lang w:val="mk-MK"/>
              </w:rPr>
              <w:t>0</w:t>
            </w:r>
            <w:r>
              <w:rPr>
                <w:sz w:val="20"/>
                <w:szCs w:val="20"/>
                <w:lang w:val="mk-MK"/>
              </w:rPr>
              <w:t>.</w:t>
            </w:r>
            <w:r w:rsidRPr="00CE0DB2">
              <w:rPr>
                <w:sz w:val="20"/>
                <w:szCs w:val="20"/>
                <w:lang w:val="mk-MK"/>
              </w:rPr>
              <w:t>431</w:t>
            </w:r>
          </w:p>
        </w:tc>
        <w:tc>
          <w:tcPr>
            <w:tcW w:w="1450" w:type="dxa"/>
          </w:tcPr>
          <w:p w:rsidR="00B77E45" w:rsidRDefault="00B77E45" w:rsidP="00936734">
            <w:pPr>
              <w:pStyle w:val="NoSpacing"/>
              <w:rPr>
                <w:sz w:val="20"/>
                <w:szCs w:val="20"/>
                <w:lang w:val="mk-MK"/>
              </w:rPr>
            </w:pPr>
          </w:p>
          <w:p w:rsidR="00B77E45" w:rsidRDefault="00B77E45" w:rsidP="00936734">
            <w:pPr>
              <w:pStyle w:val="NoSpacing"/>
              <w:rPr>
                <w:sz w:val="20"/>
                <w:szCs w:val="20"/>
                <w:lang w:val="mk-MK"/>
              </w:rPr>
            </w:pPr>
          </w:p>
          <w:p w:rsidR="00B77E45" w:rsidRPr="00CE0DB2" w:rsidRDefault="00B77E45" w:rsidP="00936734">
            <w:pPr>
              <w:pStyle w:val="NoSpacing"/>
              <w:rPr>
                <w:lang w:val="mk-MK"/>
              </w:rPr>
            </w:pPr>
            <w:r w:rsidRPr="00CE0DB2">
              <w:rPr>
                <w:sz w:val="20"/>
                <w:szCs w:val="20"/>
                <w:lang w:val="mk-MK"/>
              </w:rPr>
              <w:t>0</w:t>
            </w:r>
            <w:r>
              <w:rPr>
                <w:sz w:val="20"/>
                <w:szCs w:val="20"/>
                <w:lang w:val="mk-MK"/>
              </w:rPr>
              <w:t>.</w:t>
            </w:r>
            <w:r w:rsidRPr="00CE0DB2">
              <w:rPr>
                <w:sz w:val="20"/>
                <w:szCs w:val="20"/>
                <w:lang w:val="mk-MK"/>
              </w:rPr>
              <w:t>442</w:t>
            </w:r>
          </w:p>
        </w:tc>
        <w:tc>
          <w:tcPr>
            <w:tcW w:w="1098" w:type="dxa"/>
          </w:tcPr>
          <w:p w:rsidR="00B77E45" w:rsidRDefault="00B77E45" w:rsidP="00936734">
            <w:pPr>
              <w:pStyle w:val="NoSpacing"/>
              <w:rPr>
                <w:sz w:val="20"/>
                <w:szCs w:val="20"/>
                <w:lang w:val="mk-MK"/>
              </w:rPr>
            </w:pPr>
          </w:p>
          <w:p w:rsidR="00B77E45" w:rsidRDefault="00B77E45" w:rsidP="00936734">
            <w:pPr>
              <w:pStyle w:val="NoSpacing"/>
              <w:rPr>
                <w:sz w:val="20"/>
                <w:szCs w:val="20"/>
                <w:lang w:val="mk-MK"/>
              </w:rPr>
            </w:pPr>
          </w:p>
          <w:p w:rsidR="00B77E45" w:rsidRPr="00CE0DB2" w:rsidRDefault="00B77E45" w:rsidP="00936734">
            <w:pPr>
              <w:pStyle w:val="NoSpacing"/>
              <w:rPr>
                <w:lang w:val="mk-MK"/>
              </w:rPr>
            </w:pPr>
            <w:r w:rsidRPr="00CE0DB2">
              <w:rPr>
                <w:sz w:val="20"/>
                <w:szCs w:val="20"/>
                <w:lang w:val="mk-MK"/>
              </w:rPr>
              <w:t>0</w:t>
            </w:r>
            <w:r>
              <w:rPr>
                <w:sz w:val="20"/>
                <w:szCs w:val="20"/>
                <w:lang w:val="mk-MK"/>
              </w:rPr>
              <w:t>.</w:t>
            </w:r>
            <w:r w:rsidRPr="00CE0DB2">
              <w:rPr>
                <w:sz w:val="20"/>
                <w:szCs w:val="20"/>
                <w:lang w:val="mk-MK"/>
              </w:rPr>
              <w:t>338</w:t>
            </w:r>
          </w:p>
        </w:tc>
      </w:tr>
    </w:tbl>
    <w:p w:rsidR="00B77E45" w:rsidRDefault="00B77E45" w:rsidP="005D04E9">
      <w:pPr>
        <w:spacing w:line="240" w:lineRule="auto"/>
        <w:jc w:val="both"/>
        <w:rPr>
          <w:lang w:val="mk-MK"/>
        </w:rPr>
      </w:pPr>
      <w:r w:rsidRPr="005D32AF">
        <w:rPr>
          <w:lang w:val="mk-MK"/>
        </w:rPr>
        <w:t>* PIC, a statistical measure of the diversity of alleles in the studied population (from English polymorphism information content)</w:t>
      </w:r>
    </w:p>
    <w:p w:rsidR="00A43890" w:rsidRDefault="00A43890" w:rsidP="00B77E45">
      <w:pPr>
        <w:spacing w:line="240" w:lineRule="auto"/>
        <w:jc w:val="both"/>
        <w:rPr>
          <w:lang w:val="mk-MK"/>
        </w:rPr>
      </w:pPr>
    </w:p>
    <w:p w:rsidR="00B77E45" w:rsidRPr="00774F90" w:rsidRDefault="00B77E45" w:rsidP="005D04E9">
      <w:pPr>
        <w:spacing w:line="240" w:lineRule="auto"/>
        <w:jc w:val="both"/>
        <w:rPr>
          <w:lang w:val="mk-MK"/>
        </w:rPr>
      </w:pPr>
      <w:r w:rsidRPr="00774F90">
        <w:rPr>
          <w:lang w:val="mk-MK"/>
        </w:rPr>
        <w:t xml:space="preserve">Important population-genetic parameters are the allele frequencies of both allelic forms with nucleotides C and T at position 677 of the MTHFR gene. The data indicate that the C allele </w:t>
      </w:r>
      <w:r>
        <w:rPr>
          <w:lang w:val="en-US"/>
        </w:rPr>
        <w:t>was</w:t>
      </w:r>
      <w:r w:rsidRPr="00774F90">
        <w:rPr>
          <w:lang w:val="mk-MK"/>
        </w:rPr>
        <w:t xml:space="preserve"> present with a fr</w:t>
      </w:r>
      <w:r>
        <w:rPr>
          <w:lang w:val="mk-MK"/>
        </w:rPr>
        <w:t xml:space="preserve">equency of 0.686 in the </w:t>
      </w:r>
      <w:r>
        <w:rPr>
          <w:lang w:val="en-US"/>
        </w:rPr>
        <w:t xml:space="preserve">healthy </w:t>
      </w:r>
      <w:r w:rsidRPr="00774F90">
        <w:rPr>
          <w:lang w:val="mk-MK"/>
        </w:rPr>
        <w:t>group. The variant T allele ha</w:t>
      </w:r>
      <w:r>
        <w:rPr>
          <w:lang w:val="en-US"/>
        </w:rPr>
        <w:t>d</w:t>
      </w:r>
      <w:r w:rsidRPr="00774F90">
        <w:rPr>
          <w:lang w:val="mk-MK"/>
        </w:rPr>
        <w:t xml:space="preserve"> a reverse frequency.</w:t>
      </w:r>
    </w:p>
    <w:p w:rsidR="00B77E45" w:rsidRPr="00774F90" w:rsidRDefault="00B77E45" w:rsidP="005D04E9">
      <w:pPr>
        <w:spacing w:line="240" w:lineRule="auto"/>
        <w:jc w:val="both"/>
        <w:rPr>
          <w:lang w:val="mk-MK"/>
        </w:rPr>
      </w:pPr>
      <w:r w:rsidRPr="00774F90">
        <w:rPr>
          <w:lang w:val="mk-MK"/>
        </w:rPr>
        <w:t>Other parameters also indicate</w:t>
      </w:r>
      <w:r>
        <w:rPr>
          <w:lang w:val="en-US"/>
        </w:rPr>
        <w:t>d</w:t>
      </w:r>
      <w:r w:rsidRPr="00774F90">
        <w:rPr>
          <w:lang w:val="mk-MK"/>
        </w:rPr>
        <w:t xml:space="preserve"> a genetically balanced population which </w:t>
      </w:r>
      <w:r>
        <w:rPr>
          <w:lang w:val="en-US"/>
        </w:rPr>
        <w:t>was</w:t>
      </w:r>
      <w:r w:rsidRPr="00774F90">
        <w:rPr>
          <w:lang w:val="mk-MK"/>
        </w:rPr>
        <w:t xml:space="preserve"> important for the reliability of the analy</w:t>
      </w:r>
      <w:r>
        <w:rPr>
          <w:lang w:val="en-US"/>
        </w:rPr>
        <w:t>s</w:t>
      </w:r>
      <w:r w:rsidRPr="00774F90">
        <w:rPr>
          <w:lang w:val="mk-MK"/>
        </w:rPr>
        <w:t>es.</w:t>
      </w:r>
    </w:p>
    <w:p w:rsidR="00B77E45" w:rsidRPr="00774F90" w:rsidRDefault="00B77E45" w:rsidP="005D04E9">
      <w:pPr>
        <w:spacing w:line="240" w:lineRule="auto"/>
        <w:jc w:val="both"/>
        <w:rPr>
          <w:lang w:val="mk-MK"/>
        </w:rPr>
      </w:pPr>
      <w:r w:rsidRPr="00774F90">
        <w:rPr>
          <w:lang w:val="mk-MK"/>
        </w:rPr>
        <w:t>The calculation of gene diversity values ​​is used in population genetics as a measure of the expected heterozygosity of a particular allele at the diploid locus or genetic marker. It is often defined as the statistical probability that two randomly selected alleles from a population are different. Gene diversity values ​​can range between 0 and 1.</w:t>
      </w:r>
    </w:p>
    <w:p w:rsidR="00B77E45" w:rsidRPr="00774F90" w:rsidRDefault="00B77E45" w:rsidP="005D04E9">
      <w:pPr>
        <w:spacing w:line="240" w:lineRule="auto"/>
        <w:jc w:val="both"/>
        <w:rPr>
          <w:lang w:val="mk-MK"/>
        </w:rPr>
      </w:pPr>
      <w:r w:rsidRPr="00774F90">
        <w:rPr>
          <w:lang w:val="mk-MK"/>
        </w:rPr>
        <w:t>One of the statistical measures of the degree of polymorphism of a certain gene marker i</w:t>
      </w:r>
      <w:r>
        <w:rPr>
          <w:lang w:val="mk-MK"/>
        </w:rPr>
        <w:t>s the rate of heterozygosity, is</w:t>
      </w:r>
      <w:r w:rsidRPr="00774F90">
        <w:rPr>
          <w:lang w:val="mk-MK"/>
        </w:rPr>
        <w:t xml:space="preserve"> the probability that any randomly selected individual from the analyzed population is heterozygous for either of the two alleles of the marker.</w:t>
      </w:r>
    </w:p>
    <w:p w:rsidR="00B77E45" w:rsidRPr="00A00C84" w:rsidRDefault="00B77E45" w:rsidP="005D04E9">
      <w:pPr>
        <w:spacing w:line="240" w:lineRule="auto"/>
        <w:jc w:val="both"/>
        <w:rPr>
          <w:lang w:val="mk-MK"/>
        </w:rPr>
      </w:pPr>
      <w:r w:rsidRPr="00774F90">
        <w:rPr>
          <w:lang w:val="mk-MK"/>
        </w:rPr>
        <w:t xml:space="preserve">An alternative measure of allele diversity in the study population is the polymorphism information content index (PIC). Theoretically, PIC values ​​can vary from 0 to 1. At the lowest value, the polymorphic marker contains only one allele, while at a value of 1, the marker has an infinite number of alleles. In general, PIC values ​​greater than 0.44 are considered moderately </w:t>
      </w:r>
      <w:r w:rsidRPr="00774F90">
        <w:rPr>
          <w:lang w:val="mk-MK"/>
        </w:rPr>
        <w:lastRenderedPageBreak/>
        <w:t>informative, while above 0.7 are highly informative in the context of population genetic analysis. However, a gene marker containing only two alleles, such as the MTHFR C677T polymorphism examined, can only have PIC values ​​less than 0.375. The obtained PIC values ​​for the alleles of this polymorphism are similar in all analyzed groups and are close to the maximum possible value. This indicates that the dominant allele is informative, indicating that, statistically, 35.2% of the offspring will be informative in the context of this study. PIC values ​​are always l</w:t>
      </w:r>
      <w:r>
        <w:rPr>
          <w:lang w:val="mk-MK"/>
        </w:rPr>
        <w:t>ower than heterozygosity values.</w:t>
      </w:r>
    </w:p>
    <w:p w:rsidR="00B77E45" w:rsidRPr="00CD4B53" w:rsidRDefault="00B77E45" w:rsidP="005D04E9">
      <w:pPr>
        <w:spacing w:line="240" w:lineRule="auto"/>
        <w:jc w:val="both"/>
        <w:rPr>
          <w:bCs/>
          <w:lang w:val="en-US"/>
        </w:rPr>
      </w:pPr>
      <w:r w:rsidRPr="00CD4B53">
        <w:rPr>
          <w:bCs/>
          <w:lang w:val="en-US"/>
        </w:rPr>
        <w:t xml:space="preserve">Our results from the population-genetic analysis regarding the prevalence of the mutation of </w:t>
      </w:r>
      <w:r w:rsidRPr="00A43890">
        <w:rPr>
          <w:bCs/>
          <w:i/>
          <w:lang w:val="en-US"/>
        </w:rPr>
        <w:t>MTHFR</w:t>
      </w:r>
      <w:r w:rsidRPr="00772E60">
        <w:rPr>
          <w:b/>
          <w:bCs/>
          <w:i/>
          <w:lang w:val="en-US"/>
        </w:rPr>
        <w:t xml:space="preserve"> </w:t>
      </w:r>
      <w:r w:rsidRPr="00CD4B53">
        <w:rPr>
          <w:bCs/>
          <w:lang w:val="en-US"/>
        </w:rPr>
        <w:t xml:space="preserve">C677T in the control group showed that the CC genotype </w:t>
      </w:r>
      <w:r>
        <w:rPr>
          <w:bCs/>
          <w:lang w:val="en-US"/>
        </w:rPr>
        <w:t>was</w:t>
      </w:r>
      <w:r w:rsidRPr="00CD4B53">
        <w:rPr>
          <w:bCs/>
          <w:lang w:val="en-US"/>
        </w:rPr>
        <w:t xml:space="preserve"> the most common </w:t>
      </w:r>
      <w:r>
        <w:rPr>
          <w:bCs/>
          <w:lang w:val="en-US"/>
        </w:rPr>
        <w:t>(</w:t>
      </w:r>
      <w:r w:rsidRPr="00CD4B53">
        <w:rPr>
          <w:bCs/>
          <w:lang w:val="en-US"/>
        </w:rPr>
        <w:t>47%</w:t>
      </w:r>
      <w:r>
        <w:rPr>
          <w:bCs/>
          <w:lang w:val="en-US"/>
        </w:rPr>
        <w:t>)</w:t>
      </w:r>
      <w:r w:rsidRPr="00CD4B53">
        <w:rPr>
          <w:bCs/>
          <w:lang w:val="en-US"/>
        </w:rPr>
        <w:t xml:space="preserve">, followed by the ST genotype with a frequency of 43%, while, as expected, the lowest frequency in the control group with 9.86% had the TT genotype. These findings are consistent with the results cited in the literature on the prevalence of </w:t>
      </w:r>
      <w:r w:rsidRPr="00A43890">
        <w:rPr>
          <w:bCs/>
          <w:i/>
          <w:lang w:val="en-US"/>
        </w:rPr>
        <w:t xml:space="preserve">MTHFR </w:t>
      </w:r>
      <w:r w:rsidRPr="00CD4B53">
        <w:rPr>
          <w:bCs/>
          <w:lang w:val="en-US"/>
        </w:rPr>
        <w:t>genotypes in healthy subjects</w:t>
      </w:r>
      <w:r>
        <w:rPr>
          <w:bCs/>
          <w:lang w:val="en-US"/>
        </w:rPr>
        <w:t xml:space="preserve"> </w:t>
      </w:r>
      <w:r w:rsidRPr="00701A9B">
        <w:t>[</w:t>
      </w:r>
      <w:r>
        <w:rPr>
          <w:lang w:val="en-US"/>
        </w:rPr>
        <w:t>12</w:t>
      </w:r>
      <w:r w:rsidRPr="00701A9B">
        <w:t>]</w:t>
      </w:r>
      <w:r w:rsidRPr="00CD4B53">
        <w:rPr>
          <w:bCs/>
          <w:lang w:val="en-US"/>
        </w:rPr>
        <w:t>.</w:t>
      </w:r>
    </w:p>
    <w:p w:rsidR="00B77E45" w:rsidRPr="00CD4B53" w:rsidRDefault="00B77E45" w:rsidP="005D04E9">
      <w:pPr>
        <w:spacing w:line="240" w:lineRule="auto"/>
        <w:jc w:val="both"/>
        <w:rPr>
          <w:bCs/>
          <w:lang w:val="en-US"/>
        </w:rPr>
      </w:pPr>
      <w:r w:rsidRPr="00CD4B53">
        <w:rPr>
          <w:bCs/>
          <w:lang w:val="en-US"/>
        </w:rPr>
        <w:t xml:space="preserve">A number of papers have been published on </w:t>
      </w:r>
      <w:r w:rsidRPr="00A43890">
        <w:rPr>
          <w:bCs/>
          <w:i/>
          <w:lang w:val="en-US"/>
        </w:rPr>
        <w:t>MTHFR</w:t>
      </w:r>
      <w:r w:rsidRPr="00A43890">
        <w:rPr>
          <w:bCs/>
          <w:lang w:val="en-US"/>
        </w:rPr>
        <w:t xml:space="preserve"> </w:t>
      </w:r>
      <w:r w:rsidRPr="00CD4B53">
        <w:rPr>
          <w:bCs/>
          <w:lang w:val="en-US"/>
        </w:rPr>
        <w:t>mutations for almost all continents</w:t>
      </w:r>
      <w:r>
        <w:rPr>
          <w:bCs/>
          <w:lang w:val="mk-MK"/>
        </w:rPr>
        <w:t xml:space="preserve"> </w:t>
      </w:r>
      <w:r>
        <w:rPr>
          <w:bCs/>
          <w:lang w:val="en-US"/>
        </w:rPr>
        <w:t>in some meta-analyses</w:t>
      </w:r>
      <w:r w:rsidRPr="00CD4B53">
        <w:rPr>
          <w:bCs/>
          <w:lang w:val="en-US"/>
        </w:rPr>
        <w:t xml:space="preserve">. </w:t>
      </w:r>
      <w:r w:rsidRPr="00A43890">
        <w:rPr>
          <w:bCs/>
          <w:i/>
          <w:lang w:val="en-US"/>
        </w:rPr>
        <w:t xml:space="preserve">MTHFR </w:t>
      </w:r>
      <w:r>
        <w:rPr>
          <w:bCs/>
          <w:lang w:val="en-US"/>
        </w:rPr>
        <w:t>g</w:t>
      </w:r>
      <w:r w:rsidRPr="00CD4B53">
        <w:rPr>
          <w:bCs/>
          <w:lang w:val="en-US"/>
        </w:rPr>
        <w:t xml:space="preserve">ene mutation data for some European </w:t>
      </w:r>
      <w:r>
        <w:rPr>
          <w:bCs/>
          <w:lang w:val="en-US"/>
        </w:rPr>
        <w:t>countries are given in Table 3</w:t>
      </w:r>
      <w:r w:rsidRPr="00CD4B53">
        <w:rPr>
          <w:bCs/>
          <w:lang w:val="en-US"/>
        </w:rPr>
        <w:t>.</w:t>
      </w:r>
    </w:p>
    <w:p w:rsidR="00B77E45" w:rsidRPr="00CD4B53" w:rsidRDefault="00B77E45" w:rsidP="00A43890">
      <w:pPr>
        <w:jc w:val="both"/>
        <w:rPr>
          <w:bCs/>
          <w:lang w:val="en-US"/>
        </w:rPr>
      </w:pPr>
    </w:p>
    <w:p w:rsidR="00A43890" w:rsidRDefault="00A43890" w:rsidP="00B77E45">
      <w:pPr>
        <w:spacing w:line="240" w:lineRule="auto"/>
        <w:jc w:val="both"/>
        <w:rPr>
          <w:bCs/>
          <w:lang w:val="en-US"/>
        </w:rPr>
      </w:pPr>
    </w:p>
    <w:p w:rsidR="00A43890" w:rsidRDefault="00A43890" w:rsidP="00B77E45">
      <w:pPr>
        <w:spacing w:line="240" w:lineRule="auto"/>
        <w:jc w:val="both"/>
        <w:rPr>
          <w:bCs/>
          <w:lang w:val="en-US"/>
        </w:rPr>
      </w:pPr>
    </w:p>
    <w:p w:rsidR="00B77E45" w:rsidRDefault="00B77E45" w:rsidP="005D04E9">
      <w:pPr>
        <w:spacing w:line="240" w:lineRule="auto"/>
        <w:jc w:val="both"/>
        <w:rPr>
          <w:bCs/>
          <w:lang w:val="en-US"/>
        </w:rPr>
      </w:pPr>
      <w:r w:rsidRPr="00A43890">
        <w:rPr>
          <w:b/>
          <w:bCs/>
          <w:lang w:val="en-US"/>
        </w:rPr>
        <w:t>Table 3</w:t>
      </w:r>
      <w:r w:rsidRPr="00CD4B53">
        <w:rPr>
          <w:bCs/>
          <w:lang w:val="en-US"/>
        </w:rPr>
        <w:t xml:space="preserve">. Frequency of alleles and genotypes from </w:t>
      </w:r>
      <w:r w:rsidRPr="00A43890">
        <w:rPr>
          <w:bCs/>
          <w:i/>
          <w:lang w:val="en-US"/>
        </w:rPr>
        <w:t xml:space="preserve">MTHFR </w:t>
      </w:r>
      <w:r w:rsidRPr="00CD4B53">
        <w:rPr>
          <w:bCs/>
          <w:lang w:val="en-US"/>
        </w:rPr>
        <w:t>C677T mutations in some European populations</w:t>
      </w:r>
    </w:p>
    <w:p w:rsidR="00B77E45" w:rsidRDefault="00B77E45" w:rsidP="005D04E9">
      <w:pPr>
        <w:spacing w:line="240" w:lineRule="auto"/>
        <w:jc w:val="both"/>
        <w:rPr>
          <w:bCs/>
          <w:lang w:val="en-US"/>
        </w:rPr>
      </w:pPr>
    </w:p>
    <w:p w:rsidR="00B77E45" w:rsidRDefault="00B77E45" w:rsidP="00B77E45">
      <w:pPr>
        <w:spacing w:line="240" w:lineRule="auto"/>
        <w:jc w:val="both"/>
        <w:rPr>
          <w:bCs/>
          <w:lang w:val="en-US"/>
        </w:rPr>
      </w:pPr>
    </w:p>
    <w:p w:rsidR="00B77E45" w:rsidRDefault="00B77E45" w:rsidP="00B77E45">
      <w:pPr>
        <w:spacing w:line="240" w:lineRule="auto"/>
        <w:jc w:val="both"/>
        <w:rPr>
          <w:bCs/>
          <w:lang w:val="en-US"/>
        </w:rPr>
      </w:pPr>
    </w:p>
    <w:tbl>
      <w:tblPr>
        <w:tblW w:w="7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5"/>
        <w:gridCol w:w="928"/>
        <w:gridCol w:w="772"/>
        <w:gridCol w:w="807"/>
        <w:gridCol w:w="1191"/>
        <w:gridCol w:w="1096"/>
        <w:gridCol w:w="1096"/>
      </w:tblGrid>
      <w:tr w:rsidR="00B77E45" w:rsidRPr="00C14BCE" w:rsidTr="00936734">
        <w:trPr>
          <w:jc w:val="center"/>
        </w:trPr>
        <w:tc>
          <w:tcPr>
            <w:tcW w:w="1713" w:type="dxa"/>
            <w:vAlign w:val="center"/>
          </w:tcPr>
          <w:p w:rsidR="00B77E45" w:rsidRPr="00C15C93" w:rsidRDefault="00B77E45" w:rsidP="00936734">
            <w:pPr>
              <w:rPr>
                <w:b/>
                <w:sz w:val="20"/>
                <w:szCs w:val="20"/>
              </w:rPr>
            </w:pPr>
            <w:r>
              <w:rPr>
                <w:b/>
                <w:sz w:val="20"/>
                <w:szCs w:val="20"/>
              </w:rPr>
              <w:t>Country</w:t>
            </w:r>
          </w:p>
        </w:tc>
        <w:tc>
          <w:tcPr>
            <w:tcW w:w="667" w:type="dxa"/>
            <w:vAlign w:val="center"/>
          </w:tcPr>
          <w:p w:rsidR="00B77E45" w:rsidRPr="00C15C93" w:rsidRDefault="00B77E45" w:rsidP="00936734">
            <w:pPr>
              <w:jc w:val="center"/>
              <w:rPr>
                <w:b/>
                <w:sz w:val="20"/>
                <w:szCs w:val="20"/>
              </w:rPr>
            </w:pPr>
            <w:r>
              <w:rPr>
                <w:b/>
                <w:sz w:val="20"/>
                <w:szCs w:val="20"/>
              </w:rPr>
              <w:t>Number</w:t>
            </w:r>
          </w:p>
        </w:tc>
        <w:tc>
          <w:tcPr>
            <w:tcW w:w="846" w:type="dxa"/>
            <w:vAlign w:val="center"/>
          </w:tcPr>
          <w:p w:rsidR="00B77E45" w:rsidRPr="00C15C93" w:rsidRDefault="00B77E45" w:rsidP="00936734">
            <w:pPr>
              <w:jc w:val="center"/>
              <w:rPr>
                <w:b/>
                <w:sz w:val="20"/>
                <w:szCs w:val="20"/>
              </w:rPr>
            </w:pPr>
            <w:r w:rsidRPr="00C15C93">
              <w:rPr>
                <w:b/>
                <w:i/>
                <w:sz w:val="20"/>
                <w:szCs w:val="20"/>
              </w:rPr>
              <w:t>C</w:t>
            </w:r>
            <w:r>
              <w:rPr>
                <w:b/>
                <w:sz w:val="20"/>
                <w:szCs w:val="20"/>
              </w:rPr>
              <w:t xml:space="preserve"> allele</w:t>
            </w:r>
          </w:p>
        </w:tc>
        <w:tc>
          <w:tcPr>
            <w:tcW w:w="905" w:type="dxa"/>
            <w:vAlign w:val="center"/>
          </w:tcPr>
          <w:p w:rsidR="00B77E45" w:rsidRDefault="00B77E45" w:rsidP="00936734">
            <w:pPr>
              <w:jc w:val="center"/>
              <w:rPr>
                <w:b/>
                <w:sz w:val="20"/>
                <w:szCs w:val="20"/>
              </w:rPr>
            </w:pPr>
            <w:r w:rsidRPr="00C15C93">
              <w:rPr>
                <w:b/>
                <w:i/>
                <w:sz w:val="20"/>
                <w:szCs w:val="20"/>
              </w:rPr>
              <w:t>T</w:t>
            </w:r>
            <w:r>
              <w:rPr>
                <w:b/>
                <w:sz w:val="20"/>
                <w:szCs w:val="20"/>
              </w:rPr>
              <w:t xml:space="preserve"> </w:t>
            </w:r>
          </w:p>
          <w:p w:rsidR="00B77E45" w:rsidRPr="00C15C93" w:rsidRDefault="00B77E45" w:rsidP="00936734">
            <w:pPr>
              <w:jc w:val="center"/>
              <w:rPr>
                <w:b/>
                <w:sz w:val="20"/>
                <w:szCs w:val="20"/>
              </w:rPr>
            </w:pPr>
            <w:r>
              <w:rPr>
                <w:b/>
                <w:sz w:val="20"/>
                <w:szCs w:val="20"/>
              </w:rPr>
              <w:t>allele</w:t>
            </w:r>
          </w:p>
        </w:tc>
        <w:tc>
          <w:tcPr>
            <w:tcW w:w="1257" w:type="dxa"/>
            <w:vAlign w:val="center"/>
          </w:tcPr>
          <w:p w:rsidR="00B77E45" w:rsidRPr="00C15C93" w:rsidRDefault="00B77E45" w:rsidP="00936734">
            <w:pPr>
              <w:jc w:val="center"/>
              <w:rPr>
                <w:b/>
                <w:sz w:val="20"/>
                <w:szCs w:val="20"/>
              </w:rPr>
            </w:pPr>
            <w:r w:rsidRPr="00C15C93">
              <w:rPr>
                <w:b/>
                <w:i/>
                <w:sz w:val="20"/>
                <w:szCs w:val="20"/>
              </w:rPr>
              <w:t>CC</w:t>
            </w:r>
            <w:r>
              <w:rPr>
                <w:b/>
                <w:sz w:val="20"/>
                <w:szCs w:val="20"/>
              </w:rPr>
              <w:t xml:space="preserve"> </w:t>
            </w:r>
            <w:r w:rsidRPr="00CD4B53">
              <w:rPr>
                <w:bCs/>
                <w:lang w:val="en-US"/>
              </w:rPr>
              <w:t>genotype</w:t>
            </w:r>
            <w:r w:rsidRPr="00C15C93">
              <w:rPr>
                <w:b/>
                <w:sz w:val="20"/>
                <w:szCs w:val="20"/>
              </w:rPr>
              <w:t xml:space="preserve"> (%)</w:t>
            </w:r>
          </w:p>
        </w:tc>
        <w:tc>
          <w:tcPr>
            <w:tcW w:w="940" w:type="dxa"/>
            <w:vAlign w:val="center"/>
          </w:tcPr>
          <w:p w:rsidR="00B77E45" w:rsidRPr="00C15C93" w:rsidRDefault="00B77E45" w:rsidP="00936734">
            <w:pPr>
              <w:jc w:val="center"/>
              <w:rPr>
                <w:b/>
                <w:sz w:val="20"/>
                <w:szCs w:val="20"/>
              </w:rPr>
            </w:pPr>
            <w:r w:rsidRPr="00C15C93">
              <w:rPr>
                <w:b/>
                <w:i/>
                <w:sz w:val="20"/>
                <w:szCs w:val="20"/>
              </w:rPr>
              <w:t>CT</w:t>
            </w:r>
            <w:r>
              <w:rPr>
                <w:b/>
                <w:sz w:val="20"/>
                <w:szCs w:val="20"/>
              </w:rPr>
              <w:t xml:space="preserve"> </w:t>
            </w:r>
            <w:r w:rsidRPr="00CD4B53">
              <w:rPr>
                <w:bCs/>
                <w:lang w:val="en-US"/>
              </w:rPr>
              <w:t>genotype</w:t>
            </w:r>
            <w:r w:rsidRPr="00C15C93">
              <w:rPr>
                <w:b/>
                <w:sz w:val="20"/>
                <w:szCs w:val="20"/>
              </w:rPr>
              <w:t xml:space="preserve"> (%)</w:t>
            </w:r>
          </w:p>
        </w:tc>
        <w:tc>
          <w:tcPr>
            <w:tcW w:w="1057" w:type="dxa"/>
            <w:vAlign w:val="center"/>
          </w:tcPr>
          <w:p w:rsidR="00B77E45" w:rsidRPr="00CC2248" w:rsidRDefault="00B77E45" w:rsidP="00936734">
            <w:pPr>
              <w:jc w:val="center"/>
              <w:rPr>
                <w:b/>
                <w:sz w:val="20"/>
                <w:szCs w:val="20"/>
                <w:lang w:val="mk-MK"/>
              </w:rPr>
            </w:pPr>
            <w:r w:rsidRPr="00C15C93">
              <w:rPr>
                <w:b/>
                <w:i/>
                <w:sz w:val="20"/>
                <w:szCs w:val="20"/>
              </w:rPr>
              <w:t>TT</w:t>
            </w:r>
            <w:r w:rsidRPr="00CD4B53">
              <w:rPr>
                <w:bCs/>
                <w:lang w:val="en-US"/>
              </w:rPr>
              <w:t xml:space="preserve"> genotype</w:t>
            </w:r>
            <w:r w:rsidRPr="00C15C93">
              <w:rPr>
                <w:b/>
                <w:sz w:val="20"/>
                <w:szCs w:val="20"/>
              </w:rPr>
              <w:t xml:space="preserve"> (%)</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North R. Macedonia</w:t>
            </w:r>
          </w:p>
        </w:tc>
        <w:tc>
          <w:tcPr>
            <w:tcW w:w="667" w:type="dxa"/>
            <w:vAlign w:val="center"/>
          </w:tcPr>
          <w:p w:rsidR="00B77E45" w:rsidRPr="00C15C93" w:rsidRDefault="00B77E45" w:rsidP="00936734">
            <w:pPr>
              <w:jc w:val="center"/>
              <w:rPr>
                <w:sz w:val="20"/>
                <w:szCs w:val="20"/>
              </w:rPr>
            </w:pPr>
            <w:r>
              <w:rPr>
                <w:sz w:val="20"/>
                <w:szCs w:val="20"/>
              </w:rPr>
              <w:t>123</w:t>
            </w:r>
          </w:p>
        </w:tc>
        <w:tc>
          <w:tcPr>
            <w:tcW w:w="846" w:type="dxa"/>
            <w:vAlign w:val="center"/>
          </w:tcPr>
          <w:p w:rsidR="00B77E45" w:rsidRPr="00C15C93" w:rsidRDefault="00B77E45" w:rsidP="00936734">
            <w:pPr>
              <w:jc w:val="center"/>
              <w:rPr>
                <w:sz w:val="20"/>
                <w:szCs w:val="20"/>
              </w:rPr>
            </w:pPr>
            <w:r w:rsidRPr="00C15C93">
              <w:rPr>
                <w:sz w:val="20"/>
                <w:szCs w:val="20"/>
              </w:rPr>
              <w:t>0</w:t>
            </w:r>
            <w:r>
              <w:rPr>
                <w:sz w:val="20"/>
                <w:szCs w:val="20"/>
                <w:lang w:val="mk-MK"/>
              </w:rPr>
              <w:t>.</w:t>
            </w:r>
            <w:r>
              <w:rPr>
                <w:sz w:val="20"/>
                <w:szCs w:val="20"/>
              </w:rPr>
              <w:t>686</w:t>
            </w:r>
          </w:p>
        </w:tc>
        <w:tc>
          <w:tcPr>
            <w:tcW w:w="905" w:type="dxa"/>
            <w:vAlign w:val="center"/>
          </w:tcPr>
          <w:p w:rsidR="00B77E45" w:rsidRPr="00C15C93" w:rsidRDefault="00B77E45" w:rsidP="00936734">
            <w:pPr>
              <w:jc w:val="center"/>
              <w:rPr>
                <w:sz w:val="20"/>
                <w:szCs w:val="20"/>
              </w:rPr>
            </w:pPr>
            <w:r w:rsidRPr="00C15C93">
              <w:rPr>
                <w:sz w:val="20"/>
                <w:szCs w:val="20"/>
              </w:rPr>
              <w:t>0</w:t>
            </w:r>
            <w:r>
              <w:rPr>
                <w:sz w:val="20"/>
                <w:szCs w:val="20"/>
                <w:lang w:val="mk-MK"/>
              </w:rPr>
              <w:t>.</w:t>
            </w:r>
            <w:r>
              <w:rPr>
                <w:sz w:val="20"/>
                <w:szCs w:val="20"/>
              </w:rPr>
              <w:t>314</w:t>
            </w:r>
          </w:p>
        </w:tc>
        <w:tc>
          <w:tcPr>
            <w:tcW w:w="1257" w:type="dxa"/>
            <w:vAlign w:val="center"/>
          </w:tcPr>
          <w:p w:rsidR="00B77E45" w:rsidRPr="00C15C93" w:rsidRDefault="00B77E45" w:rsidP="00936734">
            <w:pPr>
              <w:jc w:val="center"/>
              <w:rPr>
                <w:sz w:val="20"/>
                <w:szCs w:val="20"/>
              </w:rPr>
            </w:pPr>
            <w:r>
              <w:rPr>
                <w:sz w:val="20"/>
                <w:szCs w:val="20"/>
              </w:rPr>
              <w:t>47</w:t>
            </w:r>
          </w:p>
        </w:tc>
        <w:tc>
          <w:tcPr>
            <w:tcW w:w="940" w:type="dxa"/>
            <w:vAlign w:val="center"/>
          </w:tcPr>
          <w:p w:rsidR="00B77E45" w:rsidRPr="00C15C93" w:rsidRDefault="00B77E45" w:rsidP="00936734">
            <w:pPr>
              <w:jc w:val="center"/>
              <w:rPr>
                <w:sz w:val="20"/>
                <w:szCs w:val="20"/>
              </w:rPr>
            </w:pPr>
            <w:r>
              <w:rPr>
                <w:sz w:val="20"/>
                <w:szCs w:val="20"/>
              </w:rPr>
              <w:t>43</w:t>
            </w:r>
          </w:p>
        </w:tc>
        <w:tc>
          <w:tcPr>
            <w:tcW w:w="1057" w:type="dxa"/>
            <w:vAlign w:val="center"/>
          </w:tcPr>
          <w:p w:rsidR="00B77E45" w:rsidRPr="00C15C93" w:rsidRDefault="00B77E45" w:rsidP="00936734">
            <w:pPr>
              <w:jc w:val="center"/>
              <w:rPr>
                <w:sz w:val="20"/>
                <w:szCs w:val="20"/>
              </w:rPr>
            </w:pPr>
            <w:r>
              <w:rPr>
                <w:sz w:val="20"/>
                <w:szCs w:val="20"/>
              </w:rPr>
              <w:t>9.86</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Croatia</w:t>
            </w:r>
          </w:p>
        </w:tc>
        <w:tc>
          <w:tcPr>
            <w:tcW w:w="667" w:type="dxa"/>
            <w:vAlign w:val="center"/>
          </w:tcPr>
          <w:p w:rsidR="00B77E45" w:rsidRPr="00C15C93" w:rsidRDefault="00B77E45" w:rsidP="00936734">
            <w:pPr>
              <w:jc w:val="center"/>
              <w:rPr>
                <w:sz w:val="20"/>
                <w:szCs w:val="20"/>
              </w:rPr>
            </w:pPr>
            <w:r w:rsidRPr="00C15C93">
              <w:rPr>
                <w:sz w:val="20"/>
                <w:szCs w:val="20"/>
              </w:rPr>
              <w:t>228</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46</w:t>
            </w:r>
            <w:r>
              <w:rPr>
                <w:sz w:val="20"/>
                <w:szCs w:val="20"/>
                <w:lang w:val="mk-MK"/>
              </w:rPr>
              <w:t>.</w:t>
            </w:r>
            <w:r w:rsidRPr="00C15C93">
              <w:rPr>
                <w:sz w:val="20"/>
                <w:szCs w:val="20"/>
              </w:rPr>
              <w:t>1</w:t>
            </w:r>
          </w:p>
        </w:tc>
        <w:tc>
          <w:tcPr>
            <w:tcW w:w="940" w:type="dxa"/>
            <w:vAlign w:val="center"/>
          </w:tcPr>
          <w:p w:rsidR="00B77E45" w:rsidRPr="00C15C93" w:rsidRDefault="00B77E45" w:rsidP="00936734">
            <w:pPr>
              <w:jc w:val="center"/>
              <w:rPr>
                <w:sz w:val="20"/>
                <w:szCs w:val="20"/>
              </w:rPr>
            </w:pPr>
            <w:r w:rsidRPr="00C15C93">
              <w:rPr>
                <w:sz w:val="20"/>
                <w:szCs w:val="20"/>
              </w:rPr>
              <w:t>44</w:t>
            </w:r>
            <w:r>
              <w:rPr>
                <w:sz w:val="20"/>
                <w:szCs w:val="20"/>
                <w:lang w:val="mk-MK"/>
              </w:rPr>
              <w:t>.</w:t>
            </w:r>
            <w:r w:rsidRPr="00C15C93">
              <w:rPr>
                <w:sz w:val="20"/>
                <w:szCs w:val="20"/>
              </w:rPr>
              <w:t>7</w:t>
            </w:r>
          </w:p>
        </w:tc>
        <w:tc>
          <w:tcPr>
            <w:tcW w:w="1057" w:type="dxa"/>
            <w:vAlign w:val="center"/>
          </w:tcPr>
          <w:p w:rsidR="00B77E45" w:rsidRPr="00C15C93" w:rsidRDefault="00B77E45" w:rsidP="00936734">
            <w:pPr>
              <w:jc w:val="center"/>
              <w:rPr>
                <w:sz w:val="20"/>
                <w:szCs w:val="20"/>
              </w:rPr>
            </w:pPr>
            <w:r w:rsidRPr="00C15C93">
              <w:rPr>
                <w:sz w:val="20"/>
                <w:szCs w:val="20"/>
              </w:rPr>
              <w:t>9</w:t>
            </w:r>
            <w:r>
              <w:rPr>
                <w:sz w:val="20"/>
                <w:szCs w:val="20"/>
                <w:lang w:val="mk-MK"/>
              </w:rPr>
              <w:t>.</w:t>
            </w:r>
            <w:r w:rsidRPr="00C15C93">
              <w:rPr>
                <w:sz w:val="20"/>
                <w:szCs w:val="20"/>
              </w:rPr>
              <w:t>2</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Croatia</w:t>
            </w:r>
          </w:p>
        </w:tc>
        <w:tc>
          <w:tcPr>
            <w:tcW w:w="667" w:type="dxa"/>
            <w:vAlign w:val="center"/>
          </w:tcPr>
          <w:p w:rsidR="00B77E45" w:rsidRPr="00C15C93" w:rsidRDefault="00B77E45" w:rsidP="00936734">
            <w:pPr>
              <w:jc w:val="center"/>
              <w:rPr>
                <w:sz w:val="20"/>
                <w:szCs w:val="20"/>
              </w:rPr>
            </w:pPr>
            <w:r w:rsidRPr="00C15C93">
              <w:rPr>
                <w:sz w:val="20"/>
                <w:szCs w:val="20"/>
              </w:rPr>
              <w:t>298</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45</w:t>
            </w:r>
            <w:r>
              <w:rPr>
                <w:sz w:val="20"/>
                <w:szCs w:val="20"/>
                <w:lang w:val="mk-MK"/>
              </w:rPr>
              <w:t>.</w:t>
            </w:r>
            <w:r w:rsidRPr="00C15C93">
              <w:rPr>
                <w:sz w:val="20"/>
                <w:szCs w:val="20"/>
              </w:rPr>
              <w:t>0</w:t>
            </w:r>
          </w:p>
        </w:tc>
        <w:tc>
          <w:tcPr>
            <w:tcW w:w="940" w:type="dxa"/>
            <w:vAlign w:val="center"/>
          </w:tcPr>
          <w:p w:rsidR="00B77E45" w:rsidRPr="00C15C93" w:rsidRDefault="00B77E45" w:rsidP="00936734">
            <w:pPr>
              <w:jc w:val="center"/>
              <w:rPr>
                <w:sz w:val="20"/>
                <w:szCs w:val="20"/>
              </w:rPr>
            </w:pPr>
            <w:r w:rsidRPr="00C15C93">
              <w:rPr>
                <w:sz w:val="20"/>
                <w:szCs w:val="20"/>
              </w:rPr>
              <w:t>49</w:t>
            </w:r>
            <w:r>
              <w:rPr>
                <w:sz w:val="20"/>
                <w:szCs w:val="20"/>
                <w:lang w:val="mk-MK"/>
              </w:rPr>
              <w:t>.</w:t>
            </w:r>
            <w:r w:rsidRPr="00C15C93">
              <w:rPr>
                <w:sz w:val="20"/>
                <w:szCs w:val="20"/>
              </w:rPr>
              <w:t>0</w:t>
            </w:r>
          </w:p>
        </w:tc>
        <w:tc>
          <w:tcPr>
            <w:tcW w:w="1057" w:type="dxa"/>
            <w:vAlign w:val="center"/>
          </w:tcPr>
          <w:p w:rsidR="00B77E45" w:rsidRPr="00C15C93" w:rsidRDefault="00B77E45" w:rsidP="00936734">
            <w:pPr>
              <w:jc w:val="center"/>
              <w:rPr>
                <w:sz w:val="20"/>
                <w:szCs w:val="20"/>
              </w:rPr>
            </w:pPr>
            <w:r w:rsidRPr="00C15C93">
              <w:rPr>
                <w:sz w:val="20"/>
                <w:szCs w:val="20"/>
              </w:rPr>
              <w:t>6</w:t>
            </w:r>
            <w:r>
              <w:rPr>
                <w:sz w:val="20"/>
                <w:szCs w:val="20"/>
                <w:lang w:val="mk-MK"/>
              </w:rPr>
              <w:t>.</w:t>
            </w:r>
            <w:r w:rsidRPr="00C15C93">
              <w:rPr>
                <w:sz w:val="20"/>
                <w:szCs w:val="20"/>
              </w:rPr>
              <w:t>0</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 xml:space="preserve">Greece - </w:t>
            </w:r>
            <w:proofErr w:type="spellStart"/>
            <w:r>
              <w:rPr>
                <w:sz w:val="20"/>
                <w:szCs w:val="20"/>
              </w:rPr>
              <w:t>Аthens</w:t>
            </w:r>
            <w:proofErr w:type="spellEnd"/>
          </w:p>
        </w:tc>
        <w:tc>
          <w:tcPr>
            <w:tcW w:w="667" w:type="dxa"/>
            <w:vAlign w:val="center"/>
          </w:tcPr>
          <w:p w:rsidR="00B77E45" w:rsidRPr="00C15C93" w:rsidRDefault="00B77E45" w:rsidP="00936734">
            <w:pPr>
              <w:jc w:val="center"/>
              <w:rPr>
                <w:sz w:val="20"/>
                <w:szCs w:val="20"/>
              </w:rPr>
            </w:pPr>
            <w:r w:rsidRPr="00C15C93">
              <w:rPr>
                <w:sz w:val="20"/>
                <w:szCs w:val="20"/>
              </w:rPr>
              <w:t>186</w:t>
            </w:r>
          </w:p>
        </w:tc>
        <w:tc>
          <w:tcPr>
            <w:tcW w:w="846" w:type="dxa"/>
            <w:vAlign w:val="center"/>
          </w:tcPr>
          <w:p w:rsidR="00B77E45" w:rsidRPr="00C15C93" w:rsidRDefault="00B77E45" w:rsidP="00936734">
            <w:pPr>
              <w:jc w:val="center"/>
              <w:rPr>
                <w:sz w:val="20"/>
                <w:szCs w:val="20"/>
              </w:rPr>
            </w:pPr>
            <w:r w:rsidRPr="00C15C93">
              <w:rPr>
                <w:sz w:val="20"/>
                <w:szCs w:val="20"/>
              </w:rPr>
              <w:t>0.629</w:t>
            </w:r>
          </w:p>
        </w:tc>
        <w:tc>
          <w:tcPr>
            <w:tcW w:w="905" w:type="dxa"/>
            <w:vAlign w:val="center"/>
          </w:tcPr>
          <w:p w:rsidR="00B77E45" w:rsidRPr="00C15C93" w:rsidRDefault="00B77E45" w:rsidP="00936734">
            <w:pPr>
              <w:jc w:val="center"/>
              <w:rPr>
                <w:sz w:val="20"/>
                <w:szCs w:val="20"/>
              </w:rPr>
            </w:pPr>
            <w:r w:rsidRPr="00C15C93">
              <w:rPr>
                <w:sz w:val="20"/>
                <w:szCs w:val="20"/>
              </w:rPr>
              <w:t>0.371</w:t>
            </w:r>
          </w:p>
        </w:tc>
        <w:tc>
          <w:tcPr>
            <w:tcW w:w="1257" w:type="dxa"/>
            <w:vAlign w:val="center"/>
          </w:tcPr>
          <w:p w:rsidR="00B77E45" w:rsidRPr="00C15C93" w:rsidRDefault="00B77E45" w:rsidP="00936734">
            <w:pPr>
              <w:jc w:val="center"/>
              <w:rPr>
                <w:sz w:val="20"/>
                <w:szCs w:val="20"/>
              </w:rPr>
            </w:pPr>
            <w:r w:rsidRPr="00C15C93">
              <w:rPr>
                <w:sz w:val="20"/>
                <w:szCs w:val="20"/>
              </w:rPr>
              <w:t>42</w:t>
            </w:r>
            <w:r>
              <w:rPr>
                <w:sz w:val="20"/>
                <w:szCs w:val="20"/>
                <w:lang w:val="mk-MK"/>
              </w:rPr>
              <w:t>.</w:t>
            </w:r>
            <w:r w:rsidRPr="00C15C93">
              <w:rPr>
                <w:sz w:val="20"/>
                <w:szCs w:val="20"/>
              </w:rPr>
              <w:t>5</w:t>
            </w:r>
          </w:p>
        </w:tc>
        <w:tc>
          <w:tcPr>
            <w:tcW w:w="940" w:type="dxa"/>
            <w:vAlign w:val="center"/>
          </w:tcPr>
          <w:p w:rsidR="00B77E45" w:rsidRPr="00C15C93" w:rsidRDefault="00B77E45" w:rsidP="00936734">
            <w:pPr>
              <w:jc w:val="center"/>
              <w:rPr>
                <w:sz w:val="20"/>
                <w:szCs w:val="20"/>
              </w:rPr>
            </w:pPr>
            <w:r w:rsidRPr="00C15C93">
              <w:rPr>
                <w:sz w:val="20"/>
                <w:szCs w:val="20"/>
              </w:rPr>
              <w:t>40</w:t>
            </w:r>
            <w:r>
              <w:rPr>
                <w:sz w:val="20"/>
                <w:szCs w:val="20"/>
                <w:lang w:val="mk-MK"/>
              </w:rPr>
              <w:t>.</w:t>
            </w:r>
            <w:r w:rsidRPr="00C15C93">
              <w:rPr>
                <w:sz w:val="20"/>
                <w:szCs w:val="20"/>
              </w:rPr>
              <w:t>9</w:t>
            </w:r>
          </w:p>
        </w:tc>
        <w:tc>
          <w:tcPr>
            <w:tcW w:w="1057" w:type="dxa"/>
            <w:vAlign w:val="center"/>
          </w:tcPr>
          <w:p w:rsidR="00B77E45" w:rsidRPr="00C15C93" w:rsidRDefault="00B77E45" w:rsidP="00936734">
            <w:pPr>
              <w:jc w:val="center"/>
              <w:rPr>
                <w:sz w:val="20"/>
                <w:szCs w:val="20"/>
              </w:rPr>
            </w:pPr>
            <w:r w:rsidRPr="00C15C93">
              <w:rPr>
                <w:sz w:val="20"/>
                <w:szCs w:val="20"/>
              </w:rPr>
              <w:t>16</w:t>
            </w:r>
            <w:r>
              <w:rPr>
                <w:sz w:val="20"/>
                <w:szCs w:val="20"/>
                <w:lang w:val="mk-MK"/>
              </w:rPr>
              <w:t>.</w:t>
            </w:r>
            <w:r w:rsidRPr="00C15C93">
              <w:rPr>
                <w:sz w:val="20"/>
                <w:szCs w:val="20"/>
              </w:rPr>
              <w:t>7</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Slovakia</w:t>
            </w:r>
          </w:p>
        </w:tc>
        <w:tc>
          <w:tcPr>
            <w:tcW w:w="667" w:type="dxa"/>
            <w:vAlign w:val="center"/>
          </w:tcPr>
          <w:p w:rsidR="00B77E45" w:rsidRPr="00C15C93" w:rsidRDefault="00B77E45" w:rsidP="00936734">
            <w:pPr>
              <w:jc w:val="center"/>
              <w:rPr>
                <w:sz w:val="20"/>
                <w:szCs w:val="20"/>
              </w:rPr>
            </w:pPr>
            <w:r w:rsidRPr="00C15C93">
              <w:rPr>
                <w:sz w:val="20"/>
                <w:szCs w:val="20"/>
              </w:rPr>
              <w:t>386</w:t>
            </w:r>
          </w:p>
        </w:tc>
        <w:tc>
          <w:tcPr>
            <w:tcW w:w="846" w:type="dxa"/>
            <w:vAlign w:val="center"/>
          </w:tcPr>
          <w:p w:rsidR="00B77E45" w:rsidRPr="00C15C93" w:rsidRDefault="00B77E45" w:rsidP="00936734">
            <w:pPr>
              <w:jc w:val="center"/>
              <w:rPr>
                <w:sz w:val="20"/>
                <w:szCs w:val="20"/>
              </w:rPr>
            </w:pPr>
            <w:r w:rsidRPr="00C15C93">
              <w:rPr>
                <w:sz w:val="20"/>
                <w:szCs w:val="20"/>
              </w:rPr>
              <w:t>0.725</w:t>
            </w:r>
          </w:p>
        </w:tc>
        <w:tc>
          <w:tcPr>
            <w:tcW w:w="905" w:type="dxa"/>
            <w:vAlign w:val="center"/>
          </w:tcPr>
          <w:p w:rsidR="00B77E45" w:rsidRPr="00C15C93" w:rsidRDefault="00B77E45" w:rsidP="00936734">
            <w:pPr>
              <w:jc w:val="center"/>
              <w:rPr>
                <w:sz w:val="20"/>
                <w:szCs w:val="20"/>
              </w:rPr>
            </w:pPr>
            <w:r w:rsidRPr="00C15C93">
              <w:rPr>
                <w:sz w:val="20"/>
                <w:szCs w:val="20"/>
              </w:rPr>
              <w:t>0.275</w:t>
            </w:r>
          </w:p>
        </w:tc>
        <w:tc>
          <w:tcPr>
            <w:tcW w:w="1257" w:type="dxa"/>
            <w:vAlign w:val="center"/>
          </w:tcPr>
          <w:p w:rsidR="00B77E45" w:rsidRPr="00C15C93" w:rsidRDefault="00B77E45" w:rsidP="00936734">
            <w:pPr>
              <w:jc w:val="center"/>
              <w:rPr>
                <w:sz w:val="20"/>
                <w:szCs w:val="20"/>
              </w:rPr>
            </w:pPr>
            <w:r w:rsidRPr="00C15C93">
              <w:rPr>
                <w:sz w:val="20"/>
                <w:szCs w:val="20"/>
              </w:rPr>
              <w:t>49</w:t>
            </w:r>
            <w:r>
              <w:rPr>
                <w:sz w:val="20"/>
                <w:szCs w:val="20"/>
                <w:lang w:val="mk-MK"/>
              </w:rPr>
              <w:t>.</w:t>
            </w:r>
            <w:r w:rsidRPr="00C15C93">
              <w:rPr>
                <w:sz w:val="20"/>
                <w:szCs w:val="20"/>
              </w:rPr>
              <w:t>5</w:t>
            </w:r>
          </w:p>
        </w:tc>
        <w:tc>
          <w:tcPr>
            <w:tcW w:w="940" w:type="dxa"/>
            <w:vAlign w:val="center"/>
          </w:tcPr>
          <w:p w:rsidR="00B77E45" w:rsidRPr="00C15C93" w:rsidRDefault="00B77E45" w:rsidP="00936734">
            <w:pPr>
              <w:jc w:val="center"/>
              <w:rPr>
                <w:sz w:val="20"/>
                <w:szCs w:val="20"/>
              </w:rPr>
            </w:pPr>
            <w:r w:rsidRPr="00C15C93">
              <w:rPr>
                <w:sz w:val="20"/>
                <w:szCs w:val="20"/>
              </w:rPr>
              <w:t>45</w:t>
            </w:r>
            <w:r>
              <w:rPr>
                <w:sz w:val="20"/>
                <w:szCs w:val="20"/>
                <w:lang w:val="mk-MK"/>
              </w:rPr>
              <w:t>.</w:t>
            </w:r>
            <w:r w:rsidRPr="00C15C93">
              <w:rPr>
                <w:sz w:val="20"/>
                <w:szCs w:val="20"/>
              </w:rPr>
              <w:t>8</w:t>
            </w:r>
          </w:p>
        </w:tc>
        <w:tc>
          <w:tcPr>
            <w:tcW w:w="1057" w:type="dxa"/>
            <w:vAlign w:val="center"/>
          </w:tcPr>
          <w:p w:rsidR="00B77E45" w:rsidRPr="00C15C93" w:rsidRDefault="00B77E45" w:rsidP="00936734">
            <w:pPr>
              <w:jc w:val="center"/>
              <w:rPr>
                <w:sz w:val="20"/>
                <w:szCs w:val="20"/>
              </w:rPr>
            </w:pPr>
            <w:r w:rsidRPr="00C15C93">
              <w:rPr>
                <w:sz w:val="20"/>
                <w:szCs w:val="20"/>
              </w:rPr>
              <w:t>4</w:t>
            </w:r>
            <w:r>
              <w:rPr>
                <w:sz w:val="20"/>
                <w:szCs w:val="20"/>
                <w:lang w:val="mk-MK"/>
              </w:rPr>
              <w:t>.</w:t>
            </w:r>
            <w:r w:rsidRPr="00C15C93">
              <w:rPr>
                <w:sz w:val="20"/>
                <w:szCs w:val="20"/>
              </w:rPr>
              <w:t>6</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Italy</w:t>
            </w:r>
          </w:p>
        </w:tc>
        <w:tc>
          <w:tcPr>
            <w:tcW w:w="667" w:type="dxa"/>
            <w:vAlign w:val="center"/>
          </w:tcPr>
          <w:p w:rsidR="00B77E45" w:rsidRPr="00C15C93" w:rsidRDefault="00B77E45" w:rsidP="00936734">
            <w:pPr>
              <w:jc w:val="center"/>
              <w:rPr>
                <w:sz w:val="20"/>
                <w:szCs w:val="20"/>
              </w:rPr>
            </w:pPr>
            <w:r w:rsidRPr="00C15C93">
              <w:rPr>
                <w:sz w:val="20"/>
                <w:szCs w:val="20"/>
              </w:rPr>
              <w:t>100</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26</w:t>
            </w:r>
            <w:r>
              <w:rPr>
                <w:sz w:val="20"/>
                <w:szCs w:val="20"/>
                <w:lang w:val="mk-MK"/>
              </w:rPr>
              <w:t>.</w:t>
            </w:r>
            <w:r w:rsidRPr="00C15C93">
              <w:rPr>
                <w:sz w:val="20"/>
                <w:szCs w:val="20"/>
              </w:rPr>
              <w:t>6</w:t>
            </w:r>
          </w:p>
        </w:tc>
        <w:tc>
          <w:tcPr>
            <w:tcW w:w="940" w:type="dxa"/>
            <w:vAlign w:val="center"/>
          </w:tcPr>
          <w:p w:rsidR="00B77E45" w:rsidRPr="00C15C93" w:rsidRDefault="00B77E45" w:rsidP="00936734">
            <w:pPr>
              <w:jc w:val="center"/>
              <w:rPr>
                <w:sz w:val="20"/>
                <w:szCs w:val="20"/>
              </w:rPr>
            </w:pPr>
            <w:r w:rsidRPr="00C15C93">
              <w:rPr>
                <w:sz w:val="20"/>
                <w:szCs w:val="20"/>
              </w:rPr>
              <w:t>55</w:t>
            </w:r>
            <w:r>
              <w:rPr>
                <w:sz w:val="20"/>
                <w:szCs w:val="20"/>
                <w:lang w:val="mk-MK"/>
              </w:rPr>
              <w:t>.</w:t>
            </w:r>
            <w:r w:rsidRPr="00C15C93">
              <w:rPr>
                <w:sz w:val="20"/>
                <w:szCs w:val="20"/>
              </w:rPr>
              <w:t>2</w:t>
            </w:r>
          </w:p>
        </w:tc>
        <w:tc>
          <w:tcPr>
            <w:tcW w:w="1057" w:type="dxa"/>
            <w:vAlign w:val="center"/>
          </w:tcPr>
          <w:p w:rsidR="00B77E45" w:rsidRPr="00C15C93" w:rsidRDefault="00B77E45" w:rsidP="00936734">
            <w:pPr>
              <w:jc w:val="center"/>
              <w:rPr>
                <w:sz w:val="20"/>
                <w:szCs w:val="20"/>
              </w:rPr>
            </w:pPr>
            <w:r w:rsidRPr="00C15C93">
              <w:rPr>
                <w:sz w:val="20"/>
                <w:szCs w:val="20"/>
              </w:rPr>
              <w:t>18</w:t>
            </w:r>
            <w:r>
              <w:rPr>
                <w:sz w:val="20"/>
                <w:szCs w:val="20"/>
                <w:lang w:val="mk-MK"/>
              </w:rPr>
              <w:t>.</w:t>
            </w:r>
            <w:r w:rsidRPr="00C15C93">
              <w:rPr>
                <w:sz w:val="20"/>
                <w:szCs w:val="20"/>
              </w:rPr>
              <w:t>2</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Italy- Verona</w:t>
            </w:r>
          </w:p>
        </w:tc>
        <w:tc>
          <w:tcPr>
            <w:tcW w:w="667" w:type="dxa"/>
            <w:vAlign w:val="center"/>
          </w:tcPr>
          <w:p w:rsidR="00B77E45" w:rsidRPr="00C15C93" w:rsidRDefault="00B77E45" w:rsidP="00936734">
            <w:pPr>
              <w:jc w:val="center"/>
              <w:rPr>
                <w:sz w:val="20"/>
                <w:szCs w:val="20"/>
              </w:rPr>
            </w:pPr>
            <w:r w:rsidRPr="00C15C93">
              <w:rPr>
                <w:sz w:val="20"/>
                <w:szCs w:val="20"/>
              </w:rPr>
              <w:t>222</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33</w:t>
            </w:r>
            <w:r>
              <w:rPr>
                <w:sz w:val="20"/>
                <w:szCs w:val="20"/>
                <w:lang w:val="mk-MK"/>
              </w:rPr>
              <w:t>.</w:t>
            </w:r>
            <w:r w:rsidRPr="00C15C93">
              <w:rPr>
                <w:sz w:val="20"/>
                <w:szCs w:val="20"/>
              </w:rPr>
              <w:t>8</w:t>
            </w:r>
          </w:p>
        </w:tc>
        <w:tc>
          <w:tcPr>
            <w:tcW w:w="940" w:type="dxa"/>
            <w:vAlign w:val="center"/>
          </w:tcPr>
          <w:p w:rsidR="00B77E45" w:rsidRPr="00C15C93" w:rsidRDefault="00B77E45" w:rsidP="00936734">
            <w:pPr>
              <w:jc w:val="center"/>
              <w:rPr>
                <w:sz w:val="20"/>
                <w:szCs w:val="20"/>
              </w:rPr>
            </w:pPr>
            <w:r w:rsidRPr="00C15C93">
              <w:rPr>
                <w:sz w:val="20"/>
                <w:szCs w:val="20"/>
              </w:rPr>
              <w:t>47</w:t>
            </w:r>
            <w:r>
              <w:rPr>
                <w:sz w:val="20"/>
                <w:szCs w:val="20"/>
                <w:lang w:val="mk-MK"/>
              </w:rPr>
              <w:t>.</w:t>
            </w:r>
            <w:r w:rsidRPr="00C15C93">
              <w:rPr>
                <w:sz w:val="20"/>
                <w:szCs w:val="20"/>
              </w:rPr>
              <w:t>3</w:t>
            </w:r>
          </w:p>
        </w:tc>
        <w:tc>
          <w:tcPr>
            <w:tcW w:w="1057" w:type="dxa"/>
            <w:vAlign w:val="center"/>
          </w:tcPr>
          <w:p w:rsidR="00B77E45" w:rsidRPr="00C15C93" w:rsidRDefault="00B77E45" w:rsidP="00936734">
            <w:pPr>
              <w:jc w:val="center"/>
              <w:rPr>
                <w:sz w:val="20"/>
                <w:szCs w:val="20"/>
              </w:rPr>
            </w:pPr>
            <w:r w:rsidRPr="00C15C93">
              <w:rPr>
                <w:sz w:val="20"/>
                <w:szCs w:val="20"/>
              </w:rPr>
              <w:t>18</w:t>
            </w:r>
            <w:r>
              <w:rPr>
                <w:sz w:val="20"/>
                <w:szCs w:val="20"/>
                <w:lang w:val="mk-MK"/>
              </w:rPr>
              <w:t>.</w:t>
            </w:r>
            <w:r w:rsidRPr="00C15C93">
              <w:rPr>
                <w:sz w:val="20"/>
                <w:szCs w:val="20"/>
              </w:rPr>
              <w:t>9</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Italy - Verona</w:t>
            </w:r>
          </w:p>
        </w:tc>
        <w:tc>
          <w:tcPr>
            <w:tcW w:w="667" w:type="dxa"/>
            <w:vAlign w:val="center"/>
          </w:tcPr>
          <w:p w:rsidR="00B77E45" w:rsidRPr="00C15C93" w:rsidRDefault="00B77E45" w:rsidP="00936734">
            <w:pPr>
              <w:jc w:val="center"/>
              <w:rPr>
                <w:sz w:val="20"/>
                <w:szCs w:val="20"/>
              </w:rPr>
            </w:pPr>
            <w:r w:rsidRPr="00C15C93">
              <w:rPr>
                <w:sz w:val="20"/>
                <w:szCs w:val="20"/>
              </w:rPr>
              <w:t>137</w:t>
            </w:r>
          </w:p>
        </w:tc>
        <w:tc>
          <w:tcPr>
            <w:tcW w:w="846" w:type="dxa"/>
            <w:vAlign w:val="center"/>
          </w:tcPr>
          <w:p w:rsidR="00B77E45" w:rsidRPr="00C15C93" w:rsidRDefault="00B77E45" w:rsidP="00936734">
            <w:pPr>
              <w:jc w:val="center"/>
              <w:rPr>
                <w:sz w:val="20"/>
                <w:szCs w:val="20"/>
              </w:rPr>
            </w:pPr>
            <w:r w:rsidRPr="00C15C93">
              <w:rPr>
                <w:sz w:val="20"/>
                <w:szCs w:val="20"/>
              </w:rPr>
              <w:t>0.562</w:t>
            </w:r>
          </w:p>
        </w:tc>
        <w:tc>
          <w:tcPr>
            <w:tcW w:w="905" w:type="dxa"/>
            <w:vAlign w:val="center"/>
          </w:tcPr>
          <w:p w:rsidR="00B77E45" w:rsidRPr="00C15C93" w:rsidRDefault="00B77E45" w:rsidP="00936734">
            <w:pPr>
              <w:jc w:val="center"/>
              <w:rPr>
                <w:sz w:val="20"/>
                <w:szCs w:val="20"/>
              </w:rPr>
            </w:pPr>
            <w:r w:rsidRPr="00C15C93">
              <w:rPr>
                <w:sz w:val="20"/>
                <w:szCs w:val="20"/>
              </w:rPr>
              <w:t>0.438</w:t>
            </w:r>
          </w:p>
        </w:tc>
        <w:tc>
          <w:tcPr>
            <w:tcW w:w="1257" w:type="dxa"/>
            <w:vAlign w:val="center"/>
          </w:tcPr>
          <w:p w:rsidR="00B77E45" w:rsidRPr="00C15C93" w:rsidRDefault="00B77E45" w:rsidP="00936734">
            <w:pPr>
              <w:jc w:val="center"/>
              <w:rPr>
                <w:sz w:val="20"/>
                <w:szCs w:val="20"/>
              </w:rPr>
            </w:pPr>
            <w:r w:rsidRPr="00C15C93">
              <w:rPr>
                <w:sz w:val="20"/>
                <w:szCs w:val="20"/>
              </w:rPr>
              <w:t>30</w:t>
            </w:r>
            <w:r>
              <w:rPr>
                <w:sz w:val="20"/>
                <w:szCs w:val="20"/>
                <w:lang w:val="mk-MK"/>
              </w:rPr>
              <w:t>.</w:t>
            </w:r>
            <w:r w:rsidRPr="00C15C93">
              <w:rPr>
                <w:sz w:val="20"/>
                <w:szCs w:val="20"/>
              </w:rPr>
              <w:t>7</w:t>
            </w:r>
          </w:p>
        </w:tc>
        <w:tc>
          <w:tcPr>
            <w:tcW w:w="940" w:type="dxa"/>
            <w:vAlign w:val="center"/>
          </w:tcPr>
          <w:p w:rsidR="00B77E45" w:rsidRPr="00C15C93" w:rsidRDefault="00B77E45" w:rsidP="00936734">
            <w:pPr>
              <w:jc w:val="center"/>
              <w:rPr>
                <w:sz w:val="20"/>
                <w:szCs w:val="20"/>
              </w:rPr>
            </w:pPr>
            <w:r w:rsidRPr="00C15C93">
              <w:rPr>
                <w:sz w:val="20"/>
                <w:szCs w:val="20"/>
              </w:rPr>
              <w:t>51</w:t>
            </w:r>
            <w:r>
              <w:rPr>
                <w:sz w:val="20"/>
                <w:szCs w:val="20"/>
                <w:lang w:val="mk-MK"/>
              </w:rPr>
              <w:t>.</w:t>
            </w:r>
            <w:r w:rsidRPr="00C15C93">
              <w:rPr>
                <w:sz w:val="20"/>
                <w:szCs w:val="20"/>
              </w:rPr>
              <w:t>1</w:t>
            </w:r>
          </w:p>
        </w:tc>
        <w:tc>
          <w:tcPr>
            <w:tcW w:w="1057" w:type="dxa"/>
            <w:vAlign w:val="center"/>
          </w:tcPr>
          <w:p w:rsidR="00B77E45" w:rsidRPr="00C15C93" w:rsidRDefault="00B77E45" w:rsidP="00936734">
            <w:pPr>
              <w:jc w:val="center"/>
              <w:rPr>
                <w:sz w:val="20"/>
                <w:szCs w:val="20"/>
              </w:rPr>
            </w:pPr>
            <w:r w:rsidRPr="00C15C93">
              <w:rPr>
                <w:sz w:val="20"/>
                <w:szCs w:val="20"/>
              </w:rPr>
              <w:t>18</w:t>
            </w:r>
            <w:r>
              <w:rPr>
                <w:sz w:val="20"/>
                <w:szCs w:val="20"/>
                <w:lang w:val="mk-MK"/>
              </w:rPr>
              <w:t>.</w:t>
            </w:r>
            <w:r w:rsidRPr="00C15C93">
              <w:rPr>
                <w:sz w:val="20"/>
                <w:szCs w:val="20"/>
              </w:rPr>
              <w:t>2</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lastRenderedPageBreak/>
              <w:t>Italy - Padua</w:t>
            </w:r>
          </w:p>
        </w:tc>
        <w:tc>
          <w:tcPr>
            <w:tcW w:w="667" w:type="dxa"/>
            <w:vAlign w:val="center"/>
          </w:tcPr>
          <w:p w:rsidR="00B77E45" w:rsidRPr="00C15C93" w:rsidRDefault="00B77E45" w:rsidP="00936734">
            <w:pPr>
              <w:jc w:val="center"/>
              <w:rPr>
                <w:sz w:val="20"/>
                <w:szCs w:val="20"/>
              </w:rPr>
            </w:pPr>
            <w:r w:rsidRPr="00C15C93">
              <w:rPr>
                <w:sz w:val="20"/>
                <w:szCs w:val="20"/>
              </w:rPr>
              <w:t>109</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32</w:t>
            </w:r>
            <w:r>
              <w:rPr>
                <w:sz w:val="20"/>
                <w:szCs w:val="20"/>
                <w:lang w:val="mk-MK"/>
              </w:rPr>
              <w:t>.</w:t>
            </w:r>
            <w:r w:rsidRPr="00C15C93">
              <w:rPr>
                <w:sz w:val="20"/>
                <w:szCs w:val="20"/>
              </w:rPr>
              <w:t>0</w:t>
            </w:r>
          </w:p>
        </w:tc>
        <w:tc>
          <w:tcPr>
            <w:tcW w:w="940" w:type="dxa"/>
            <w:vAlign w:val="center"/>
          </w:tcPr>
          <w:p w:rsidR="00B77E45" w:rsidRPr="00C15C93" w:rsidRDefault="00B77E45" w:rsidP="00936734">
            <w:pPr>
              <w:jc w:val="center"/>
              <w:rPr>
                <w:sz w:val="20"/>
                <w:szCs w:val="20"/>
              </w:rPr>
            </w:pPr>
            <w:r w:rsidRPr="00C15C93">
              <w:rPr>
                <w:sz w:val="20"/>
                <w:szCs w:val="20"/>
              </w:rPr>
              <w:t>49</w:t>
            </w:r>
            <w:r>
              <w:rPr>
                <w:sz w:val="20"/>
                <w:szCs w:val="20"/>
                <w:lang w:val="mk-MK"/>
              </w:rPr>
              <w:t>.</w:t>
            </w:r>
            <w:r w:rsidRPr="00C15C93">
              <w:rPr>
                <w:sz w:val="20"/>
                <w:szCs w:val="20"/>
              </w:rPr>
              <w:t>0</w:t>
            </w:r>
          </w:p>
        </w:tc>
        <w:tc>
          <w:tcPr>
            <w:tcW w:w="1057" w:type="dxa"/>
            <w:vAlign w:val="center"/>
          </w:tcPr>
          <w:p w:rsidR="00B77E45" w:rsidRPr="00C15C93" w:rsidRDefault="00B77E45" w:rsidP="00936734">
            <w:pPr>
              <w:jc w:val="center"/>
              <w:rPr>
                <w:sz w:val="20"/>
                <w:szCs w:val="20"/>
              </w:rPr>
            </w:pPr>
            <w:r w:rsidRPr="00C15C93">
              <w:rPr>
                <w:sz w:val="20"/>
                <w:szCs w:val="20"/>
              </w:rPr>
              <w:t>19</w:t>
            </w:r>
            <w:r>
              <w:rPr>
                <w:sz w:val="20"/>
                <w:szCs w:val="20"/>
                <w:lang w:val="mk-MK"/>
              </w:rPr>
              <w:t>.</w:t>
            </w:r>
            <w:r w:rsidRPr="00C15C93">
              <w:rPr>
                <w:sz w:val="20"/>
                <w:szCs w:val="20"/>
              </w:rPr>
              <w:t>0</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Spain</w:t>
            </w:r>
          </w:p>
        </w:tc>
        <w:tc>
          <w:tcPr>
            <w:tcW w:w="667" w:type="dxa"/>
            <w:vAlign w:val="center"/>
          </w:tcPr>
          <w:p w:rsidR="00B77E45" w:rsidRPr="00C15C93" w:rsidRDefault="00B77E45" w:rsidP="00936734">
            <w:pPr>
              <w:jc w:val="center"/>
              <w:rPr>
                <w:sz w:val="20"/>
                <w:szCs w:val="20"/>
              </w:rPr>
            </w:pPr>
            <w:r w:rsidRPr="00C15C93">
              <w:rPr>
                <w:sz w:val="20"/>
                <w:szCs w:val="20"/>
              </w:rPr>
              <w:t>716</w:t>
            </w:r>
          </w:p>
        </w:tc>
        <w:tc>
          <w:tcPr>
            <w:tcW w:w="846" w:type="dxa"/>
            <w:vAlign w:val="center"/>
          </w:tcPr>
          <w:p w:rsidR="00B77E45" w:rsidRPr="00C15C93" w:rsidRDefault="00B77E45" w:rsidP="00936734">
            <w:pPr>
              <w:jc w:val="center"/>
              <w:rPr>
                <w:sz w:val="20"/>
                <w:szCs w:val="20"/>
              </w:rPr>
            </w:pPr>
            <w:r w:rsidRPr="00C15C93">
              <w:rPr>
                <w:sz w:val="20"/>
                <w:szCs w:val="20"/>
              </w:rPr>
              <w:t>0.580</w:t>
            </w:r>
          </w:p>
        </w:tc>
        <w:tc>
          <w:tcPr>
            <w:tcW w:w="905" w:type="dxa"/>
            <w:vAlign w:val="center"/>
          </w:tcPr>
          <w:p w:rsidR="00B77E45" w:rsidRPr="00C15C93" w:rsidRDefault="00B77E45" w:rsidP="00936734">
            <w:pPr>
              <w:jc w:val="center"/>
              <w:rPr>
                <w:sz w:val="20"/>
                <w:szCs w:val="20"/>
              </w:rPr>
            </w:pPr>
            <w:r w:rsidRPr="00C15C93">
              <w:rPr>
                <w:sz w:val="20"/>
                <w:szCs w:val="20"/>
              </w:rPr>
              <w:t>0.420</w:t>
            </w:r>
          </w:p>
        </w:tc>
        <w:tc>
          <w:tcPr>
            <w:tcW w:w="1257" w:type="dxa"/>
            <w:vAlign w:val="center"/>
          </w:tcPr>
          <w:p w:rsidR="00B77E45" w:rsidRPr="00C15C93" w:rsidRDefault="00B77E45" w:rsidP="00936734">
            <w:pPr>
              <w:jc w:val="center"/>
              <w:rPr>
                <w:sz w:val="20"/>
                <w:szCs w:val="20"/>
              </w:rPr>
            </w:pPr>
            <w:r w:rsidRPr="00C15C93">
              <w:rPr>
                <w:sz w:val="20"/>
                <w:szCs w:val="20"/>
              </w:rPr>
              <w:t>32</w:t>
            </w:r>
            <w:r>
              <w:rPr>
                <w:sz w:val="20"/>
                <w:szCs w:val="20"/>
                <w:lang w:val="mk-MK"/>
              </w:rPr>
              <w:t>.</w:t>
            </w:r>
            <w:r w:rsidRPr="00C15C93">
              <w:rPr>
                <w:sz w:val="20"/>
                <w:szCs w:val="20"/>
              </w:rPr>
              <w:t>0</w:t>
            </w:r>
          </w:p>
        </w:tc>
        <w:tc>
          <w:tcPr>
            <w:tcW w:w="940" w:type="dxa"/>
            <w:vAlign w:val="center"/>
          </w:tcPr>
          <w:p w:rsidR="00B77E45" w:rsidRPr="00C15C93" w:rsidRDefault="00B77E45" w:rsidP="00936734">
            <w:pPr>
              <w:jc w:val="center"/>
              <w:rPr>
                <w:sz w:val="20"/>
                <w:szCs w:val="20"/>
              </w:rPr>
            </w:pPr>
            <w:r w:rsidRPr="00C15C93">
              <w:rPr>
                <w:sz w:val="20"/>
                <w:szCs w:val="20"/>
              </w:rPr>
              <w:t>52</w:t>
            </w:r>
            <w:r>
              <w:rPr>
                <w:sz w:val="20"/>
                <w:szCs w:val="20"/>
                <w:lang w:val="mk-MK"/>
              </w:rPr>
              <w:t>.</w:t>
            </w:r>
            <w:r w:rsidRPr="00C15C93">
              <w:rPr>
                <w:sz w:val="20"/>
                <w:szCs w:val="20"/>
              </w:rPr>
              <w:t>2</w:t>
            </w:r>
          </w:p>
        </w:tc>
        <w:tc>
          <w:tcPr>
            <w:tcW w:w="1057" w:type="dxa"/>
            <w:vAlign w:val="center"/>
          </w:tcPr>
          <w:p w:rsidR="00B77E45" w:rsidRPr="00C15C93" w:rsidRDefault="00B77E45" w:rsidP="00936734">
            <w:pPr>
              <w:jc w:val="center"/>
              <w:rPr>
                <w:sz w:val="20"/>
                <w:szCs w:val="20"/>
              </w:rPr>
            </w:pPr>
            <w:r w:rsidRPr="00C15C93">
              <w:rPr>
                <w:sz w:val="20"/>
                <w:szCs w:val="20"/>
              </w:rPr>
              <w:t>15</w:t>
            </w:r>
            <w:r>
              <w:rPr>
                <w:sz w:val="20"/>
                <w:szCs w:val="20"/>
                <w:lang w:val="mk-MK"/>
              </w:rPr>
              <w:t>.</w:t>
            </w:r>
            <w:r w:rsidRPr="00C15C93">
              <w:rPr>
                <w:sz w:val="20"/>
                <w:szCs w:val="20"/>
              </w:rPr>
              <w:t>8</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Germany</w:t>
            </w:r>
          </w:p>
        </w:tc>
        <w:tc>
          <w:tcPr>
            <w:tcW w:w="667" w:type="dxa"/>
            <w:vAlign w:val="center"/>
          </w:tcPr>
          <w:p w:rsidR="00B77E45" w:rsidRPr="00C15C93" w:rsidRDefault="00B77E45" w:rsidP="00936734">
            <w:pPr>
              <w:jc w:val="center"/>
              <w:rPr>
                <w:sz w:val="20"/>
                <w:szCs w:val="20"/>
              </w:rPr>
            </w:pPr>
            <w:r w:rsidRPr="00C15C93">
              <w:rPr>
                <w:sz w:val="20"/>
                <w:szCs w:val="20"/>
              </w:rPr>
              <w:t>336</w:t>
            </w:r>
          </w:p>
        </w:tc>
        <w:tc>
          <w:tcPr>
            <w:tcW w:w="846" w:type="dxa"/>
            <w:vAlign w:val="center"/>
          </w:tcPr>
          <w:p w:rsidR="00B77E45" w:rsidRPr="00C15C93" w:rsidRDefault="00B77E45" w:rsidP="00936734">
            <w:pPr>
              <w:jc w:val="center"/>
              <w:rPr>
                <w:sz w:val="20"/>
                <w:szCs w:val="20"/>
              </w:rPr>
            </w:pPr>
            <w:r w:rsidRPr="00C15C93">
              <w:rPr>
                <w:sz w:val="20"/>
                <w:szCs w:val="20"/>
              </w:rPr>
              <w:t>0.710</w:t>
            </w:r>
          </w:p>
        </w:tc>
        <w:tc>
          <w:tcPr>
            <w:tcW w:w="905" w:type="dxa"/>
            <w:vAlign w:val="center"/>
          </w:tcPr>
          <w:p w:rsidR="00B77E45" w:rsidRPr="00C15C93" w:rsidRDefault="00B77E45" w:rsidP="00936734">
            <w:pPr>
              <w:jc w:val="center"/>
              <w:rPr>
                <w:sz w:val="20"/>
                <w:szCs w:val="20"/>
              </w:rPr>
            </w:pPr>
            <w:r w:rsidRPr="00C15C93">
              <w:rPr>
                <w:sz w:val="20"/>
                <w:szCs w:val="20"/>
              </w:rPr>
              <w:t>0.290</w:t>
            </w:r>
          </w:p>
        </w:tc>
        <w:tc>
          <w:tcPr>
            <w:tcW w:w="1257" w:type="dxa"/>
            <w:vAlign w:val="center"/>
          </w:tcPr>
          <w:p w:rsidR="00B77E45" w:rsidRPr="00C15C93" w:rsidRDefault="00B77E45" w:rsidP="00936734">
            <w:pPr>
              <w:jc w:val="center"/>
              <w:rPr>
                <w:sz w:val="20"/>
                <w:szCs w:val="20"/>
              </w:rPr>
            </w:pPr>
            <w:r w:rsidRPr="00C15C93">
              <w:rPr>
                <w:sz w:val="20"/>
                <w:szCs w:val="20"/>
              </w:rPr>
              <w:t>54</w:t>
            </w:r>
            <w:r>
              <w:rPr>
                <w:sz w:val="20"/>
                <w:szCs w:val="20"/>
                <w:lang w:val="mk-MK"/>
              </w:rPr>
              <w:t>.</w:t>
            </w:r>
            <w:r w:rsidRPr="00C15C93">
              <w:rPr>
                <w:sz w:val="20"/>
                <w:szCs w:val="20"/>
              </w:rPr>
              <w:t>2</w:t>
            </w:r>
          </w:p>
        </w:tc>
        <w:tc>
          <w:tcPr>
            <w:tcW w:w="940" w:type="dxa"/>
            <w:vAlign w:val="center"/>
          </w:tcPr>
          <w:p w:rsidR="00B77E45" w:rsidRPr="00C15C93" w:rsidRDefault="00B77E45" w:rsidP="00936734">
            <w:pPr>
              <w:jc w:val="center"/>
              <w:rPr>
                <w:sz w:val="20"/>
                <w:szCs w:val="20"/>
              </w:rPr>
            </w:pPr>
            <w:r w:rsidRPr="00C15C93">
              <w:rPr>
                <w:sz w:val="20"/>
                <w:szCs w:val="20"/>
              </w:rPr>
              <w:t>39</w:t>
            </w:r>
            <w:r>
              <w:rPr>
                <w:sz w:val="20"/>
                <w:szCs w:val="20"/>
                <w:lang w:val="mk-MK"/>
              </w:rPr>
              <w:t>.</w:t>
            </w:r>
            <w:r w:rsidRPr="00C15C93">
              <w:rPr>
                <w:sz w:val="20"/>
                <w:szCs w:val="20"/>
              </w:rPr>
              <w:t>6</w:t>
            </w:r>
          </w:p>
        </w:tc>
        <w:tc>
          <w:tcPr>
            <w:tcW w:w="1057" w:type="dxa"/>
            <w:vAlign w:val="center"/>
          </w:tcPr>
          <w:p w:rsidR="00B77E45" w:rsidRPr="00C15C93" w:rsidRDefault="00B77E45" w:rsidP="00936734">
            <w:pPr>
              <w:jc w:val="center"/>
              <w:rPr>
                <w:sz w:val="20"/>
                <w:szCs w:val="20"/>
              </w:rPr>
            </w:pPr>
            <w:r w:rsidRPr="00C15C93">
              <w:rPr>
                <w:sz w:val="20"/>
                <w:szCs w:val="20"/>
              </w:rPr>
              <w:t>6</w:t>
            </w:r>
            <w:r>
              <w:rPr>
                <w:sz w:val="20"/>
                <w:szCs w:val="20"/>
                <w:lang w:val="mk-MK"/>
              </w:rPr>
              <w:t>.</w:t>
            </w:r>
            <w:r w:rsidRPr="00C15C93">
              <w:rPr>
                <w:sz w:val="20"/>
                <w:szCs w:val="20"/>
              </w:rPr>
              <w:t>2</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Sweden - Umea</w:t>
            </w:r>
          </w:p>
        </w:tc>
        <w:tc>
          <w:tcPr>
            <w:tcW w:w="667" w:type="dxa"/>
            <w:vAlign w:val="center"/>
          </w:tcPr>
          <w:p w:rsidR="00B77E45" w:rsidRPr="00C15C93" w:rsidRDefault="00B77E45" w:rsidP="00936734">
            <w:pPr>
              <w:jc w:val="center"/>
              <w:rPr>
                <w:sz w:val="20"/>
                <w:szCs w:val="20"/>
              </w:rPr>
            </w:pPr>
            <w:r w:rsidRPr="00C15C93">
              <w:rPr>
                <w:sz w:val="20"/>
                <w:szCs w:val="20"/>
              </w:rPr>
              <w:t>41</w:t>
            </w:r>
          </w:p>
        </w:tc>
        <w:tc>
          <w:tcPr>
            <w:tcW w:w="846" w:type="dxa"/>
            <w:vAlign w:val="center"/>
          </w:tcPr>
          <w:p w:rsidR="00B77E45" w:rsidRPr="00C15C93" w:rsidRDefault="00B77E45" w:rsidP="00936734">
            <w:pPr>
              <w:jc w:val="center"/>
              <w:rPr>
                <w:sz w:val="20"/>
                <w:szCs w:val="20"/>
              </w:rPr>
            </w:pPr>
            <w:r w:rsidRPr="00C15C93">
              <w:rPr>
                <w:sz w:val="20"/>
                <w:szCs w:val="20"/>
              </w:rPr>
              <w:t>0.760</w:t>
            </w:r>
          </w:p>
        </w:tc>
        <w:tc>
          <w:tcPr>
            <w:tcW w:w="905" w:type="dxa"/>
            <w:vAlign w:val="center"/>
          </w:tcPr>
          <w:p w:rsidR="00B77E45" w:rsidRPr="00C15C93" w:rsidRDefault="00B77E45" w:rsidP="00936734">
            <w:pPr>
              <w:jc w:val="center"/>
              <w:rPr>
                <w:sz w:val="20"/>
                <w:szCs w:val="20"/>
              </w:rPr>
            </w:pPr>
            <w:r w:rsidRPr="00C15C93">
              <w:rPr>
                <w:sz w:val="20"/>
                <w:szCs w:val="20"/>
              </w:rPr>
              <w:t>0.240</w:t>
            </w:r>
          </w:p>
        </w:tc>
        <w:tc>
          <w:tcPr>
            <w:tcW w:w="1257" w:type="dxa"/>
            <w:vAlign w:val="center"/>
          </w:tcPr>
          <w:p w:rsidR="00B77E45" w:rsidRPr="00C15C93" w:rsidRDefault="00B77E45" w:rsidP="00936734">
            <w:pPr>
              <w:jc w:val="center"/>
              <w:rPr>
                <w:sz w:val="20"/>
                <w:szCs w:val="20"/>
              </w:rPr>
            </w:pPr>
            <w:r w:rsidRPr="00C15C93">
              <w:rPr>
                <w:sz w:val="20"/>
                <w:szCs w:val="20"/>
              </w:rPr>
              <w:t>67</w:t>
            </w:r>
            <w:r>
              <w:rPr>
                <w:sz w:val="20"/>
                <w:szCs w:val="20"/>
                <w:lang w:val="mk-MK"/>
              </w:rPr>
              <w:t>.</w:t>
            </w:r>
            <w:r w:rsidRPr="00C15C93">
              <w:rPr>
                <w:sz w:val="20"/>
                <w:szCs w:val="20"/>
              </w:rPr>
              <w:t>5</w:t>
            </w:r>
          </w:p>
        </w:tc>
        <w:tc>
          <w:tcPr>
            <w:tcW w:w="940" w:type="dxa"/>
            <w:vAlign w:val="center"/>
          </w:tcPr>
          <w:p w:rsidR="00B77E45" w:rsidRPr="00C15C93" w:rsidRDefault="00B77E45" w:rsidP="00936734">
            <w:pPr>
              <w:jc w:val="center"/>
              <w:rPr>
                <w:sz w:val="20"/>
                <w:szCs w:val="20"/>
              </w:rPr>
            </w:pPr>
            <w:r w:rsidRPr="00C15C93">
              <w:rPr>
                <w:sz w:val="20"/>
                <w:szCs w:val="20"/>
              </w:rPr>
              <w:t>25</w:t>
            </w:r>
            <w:r>
              <w:rPr>
                <w:sz w:val="20"/>
                <w:szCs w:val="20"/>
                <w:lang w:val="mk-MK"/>
              </w:rPr>
              <w:t>.</w:t>
            </w:r>
            <w:r w:rsidRPr="00C15C93">
              <w:rPr>
                <w:sz w:val="20"/>
                <w:szCs w:val="20"/>
              </w:rPr>
              <w:t>0</w:t>
            </w:r>
          </w:p>
        </w:tc>
        <w:tc>
          <w:tcPr>
            <w:tcW w:w="1057" w:type="dxa"/>
            <w:vAlign w:val="center"/>
          </w:tcPr>
          <w:p w:rsidR="00B77E45" w:rsidRPr="00C15C93" w:rsidRDefault="00B77E45" w:rsidP="00936734">
            <w:pPr>
              <w:jc w:val="center"/>
              <w:rPr>
                <w:sz w:val="20"/>
                <w:szCs w:val="20"/>
              </w:rPr>
            </w:pPr>
            <w:r w:rsidRPr="00C15C93">
              <w:rPr>
                <w:sz w:val="20"/>
                <w:szCs w:val="20"/>
              </w:rPr>
              <w:t>7</w:t>
            </w:r>
            <w:r>
              <w:rPr>
                <w:sz w:val="20"/>
                <w:szCs w:val="20"/>
                <w:lang w:val="mk-MK"/>
              </w:rPr>
              <w:t>.</w:t>
            </w:r>
            <w:r w:rsidRPr="00C15C93">
              <w:rPr>
                <w:sz w:val="20"/>
                <w:szCs w:val="20"/>
              </w:rPr>
              <w:t>5</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Netherland- Amsterdam</w:t>
            </w:r>
          </w:p>
        </w:tc>
        <w:tc>
          <w:tcPr>
            <w:tcW w:w="667" w:type="dxa"/>
            <w:vAlign w:val="center"/>
          </w:tcPr>
          <w:p w:rsidR="00B77E45" w:rsidRPr="00C15C93" w:rsidRDefault="00B77E45" w:rsidP="00936734">
            <w:pPr>
              <w:jc w:val="center"/>
              <w:rPr>
                <w:sz w:val="20"/>
                <w:szCs w:val="20"/>
              </w:rPr>
            </w:pPr>
            <w:r w:rsidRPr="00C15C93">
              <w:rPr>
                <w:sz w:val="20"/>
                <w:szCs w:val="20"/>
              </w:rPr>
              <w:t>2096</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46</w:t>
            </w:r>
            <w:r>
              <w:rPr>
                <w:sz w:val="20"/>
                <w:szCs w:val="20"/>
                <w:lang w:val="mk-MK"/>
              </w:rPr>
              <w:t>.</w:t>
            </w:r>
            <w:r w:rsidRPr="00C15C93">
              <w:rPr>
                <w:sz w:val="20"/>
                <w:szCs w:val="20"/>
              </w:rPr>
              <w:t>9</w:t>
            </w:r>
          </w:p>
        </w:tc>
        <w:tc>
          <w:tcPr>
            <w:tcW w:w="940" w:type="dxa"/>
            <w:vAlign w:val="center"/>
          </w:tcPr>
          <w:p w:rsidR="00B77E45" w:rsidRPr="00C15C93" w:rsidRDefault="00B77E45" w:rsidP="00936734">
            <w:pPr>
              <w:jc w:val="center"/>
              <w:rPr>
                <w:sz w:val="20"/>
                <w:szCs w:val="20"/>
              </w:rPr>
            </w:pPr>
            <w:r w:rsidRPr="00C15C93">
              <w:rPr>
                <w:sz w:val="20"/>
                <w:szCs w:val="20"/>
              </w:rPr>
              <w:t>43</w:t>
            </w:r>
            <w:r>
              <w:rPr>
                <w:sz w:val="20"/>
                <w:szCs w:val="20"/>
                <w:lang w:val="mk-MK"/>
              </w:rPr>
              <w:t>.</w:t>
            </w:r>
            <w:r w:rsidRPr="00C15C93">
              <w:rPr>
                <w:sz w:val="20"/>
                <w:szCs w:val="20"/>
              </w:rPr>
              <w:t>3</w:t>
            </w:r>
          </w:p>
        </w:tc>
        <w:tc>
          <w:tcPr>
            <w:tcW w:w="1057" w:type="dxa"/>
            <w:vAlign w:val="center"/>
          </w:tcPr>
          <w:p w:rsidR="00B77E45" w:rsidRPr="00C15C93" w:rsidRDefault="00B77E45" w:rsidP="00936734">
            <w:pPr>
              <w:jc w:val="center"/>
              <w:rPr>
                <w:sz w:val="20"/>
                <w:szCs w:val="20"/>
              </w:rPr>
            </w:pPr>
            <w:r w:rsidRPr="00C15C93">
              <w:rPr>
                <w:sz w:val="20"/>
                <w:szCs w:val="20"/>
              </w:rPr>
              <w:t>9</w:t>
            </w:r>
            <w:r>
              <w:rPr>
                <w:sz w:val="20"/>
                <w:szCs w:val="20"/>
                <w:lang w:val="mk-MK"/>
              </w:rPr>
              <w:t>.</w:t>
            </w:r>
            <w:r w:rsidRPr="00C15C93">
              <w:rPr>
                <w:sz w:val="20"/>
                <w:szCs w:val="20"/>
              </w:rPr>
              <w:t>8</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Netherland-</w:t>
            </w:r>
            <w:proofErr w:type="spellStart"/>
            <w:r>
              <w:rPr>
                <w:sz w:val="20"/>
                <w:szCs w:val="20"/>
              </w:rPr>
              <w:t>Vageningen</w:t>
            </w:r>
            <w:proofErr w:type="spellEnd"/>
          </w:p>
        </w:tc>
        <w:tc>
          <w:tcPr>
            <w:tcW w:w="667" w:type="dxa"/>
            <w:vAlign w:val="center"/>
          </w:tcPr>
          <w:p w:rsidR="00B77E45" w:rsidRPr="00C15C93" w:rsidRDefault="00B77E45" w:rsidP="00936734">
            <w:pPr>
              <w:jc w:val="center"/>
              <w:rPr>
                <w:sz w:val="20"/>
                <w:szCs w:val="20"/>
              </w:rPr>
            </w:pPr>
            <w:r w:rsidRPr="00C15C93">
              <w:rPr>
                <w:sz w:val="20"/>
                <w:szCs w:val="20"/>
              </w:rPr>
              <w:t>88</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39</w:t>
            </w:r>
            <w:r>
              <w:rPr>
                <w:sz w:val="20"/>
                <w:szCs w:val="20"/>
                <w:lang w:val="mk-MK"/>
              </w:rPr>
              <w:t>.</w:t>
            </w:r>
            <w:r w:rsidRPr="00C15C93">
              <w:rPr>
                <w:sz w:val="20"/>
                <w:szCs w:val="20"/>
              </w:rPr>
              <w:t>1</w:t>
            </w:r>
          </w:p>
        </w:tc>
        <w:tc>
          <w:tcPr>
            <w:tcW w:w="940" w:type="dxa"/>
            <w:vAlign w:val="center"/>
          </w:tcPr>
          <w:p w:rsidR="00B77E45" w:rsidRPr="00C15C93" w:rsidRDefault="00B77E45" w:rsidP="00936734">
            <w:pPr>
              <w:jc w:val="center"/>
              <w:rPr>
                <w:sz w:val="20"/>
                <w:szCs w:val="20"/>
              </w:rPr>
            </w:pPr>
            <w:r w:rsidRPr="00C15C93">
              <w:rPr>
                <w:sz w:val="20"/>
                <w:szCs w:val="20"/>
              </w:rPr>
              <w:t>49</w:t>
            </w:r>
            <w:r>
              <w:rPr>
                <w:sz w:val="20"/>
                <w:szCs w:val="20"/>
                <w:lang w:val="mk-MK"/>
              </w:rPr>
              <w:t>.</w:t>
            </w:r>
            <w:r w:rsidRPr="00C15C93">
              <w:rPr>
                <w:sz w:val="20"/>
                <w:szCs w:val="20"/>
              </w:rPr>
              <w:t>4</w:t>
            </w:r>
          </w:p>
        </w:tc>
        <w:tc>
          <w:tcPr>
            <w:tcW w:w="1057" w:type="dxa"/>
            <w:vAlign w:val="center"/>
          </w:tcPr>
          <w:p w:rsidR="00B77E45" w:rsidRPr="00C15C93" w:rsidRDefault="00B77E45" w:rsidP="00936734">
            <w:pPr>
              <w:jc w:val="center"/>
              <w:rPr>
                <w:sz w:val="20"/>
                <w:szCs w:val="20"/>
              </w:rPr>
            </w:pPr>
            <w:r w:rsidRPr="00C15C93">
              <w:rPr>
                <w:sz w:val="20"/>
                <w:szCs w:val="20"/>
              </w:rPr>
              <w:t>11</w:t>
            </w:r>
            <w:r>
              <w:rPr>
                <w:sz w:val="20"/>
                <w:szCs w:val="20"/>
                <w:lang w:val="mk-MK"/>
              </w:rPr>
              <w:t>.</w:t>
            </w:r>
            <w:r w:rsidRPr="00C15C93">
              <w:rPr>
                <w:sz w:val="20"/>
                <w:szCs w:val="20"/>
              </w:rPr>
              <w:t>4</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England</w:t>
            </w:r>
          </w:p>
        </w:tc>
        <w:tc>
          <w:tcPr>
            <w:tcW w:w="667" w:type="dxa"/>
            <w:vAlign w:val="center"/>
          </w:tcPr>
          <w:p w:rsidR="00B77E45" w:rsidRPr="00C15C93" w:rsidRDefault="00B77E45" w:rsidP="00936734">
            <w:pPr>
              <w:jc w:val="center"/>
              <w:rPr>
                <w:sz w:val="20"/>
                <w:szCs w:val="20"/>
              </w:rPr>
            </w:pPr>
            <w:r w:rsidRPr="00C15C93">
              <w:rPr>
                <w:sz w:val="20"/>
                <w:szCs w:val="20"/>
              </w:rPr>
              <w:t>424</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44</w:t>
            </w:r>
            <w:r>
              <w:rPr>
                <w:sz w:val="20"/>
                <w:szCs w:val="20"/>
                <w:lang w:val="mk-MK"/>
              </w:rPr>
              <w:t>.</w:t>
            </w:r>
            <w:r w:rsidRPr="00C15C93">
              <w:rPr>
                <w:sz w:val="20"/>
                <w:szCs w:val="20"/>
              </w:rPr>
              <w:t>0</w:t>
            </w:r>
          </w:p>
        </w:tc>
        <w:tc>
          <w:tcPr>
            <w:tcW w:w="940" w:type="dxa"/>
            <w:vAlign w:val="center"/>
          </w:tcPr>
          <w:p w:rsidR="00B77E45" w:rsidRPr="00C15C93" w:rsidRDefault="00B77E45" w:rsidP="00936734">
            <w:pPr>
              <w:jc w:val="center"/>
              <w:rPr>
                <w:sz w:val="20"/>
                <w:szCs w:val="20"/>
              </w:rPr>
            </w:pPr>
            <w:r w:rsidRPr="00C15C93">
              <w:rPr>
                <w:sz w:val="20"/>
                <w:szCs w:val="20"/>
              </w:rPr>
              <w:t>46</w:t>
            </w:r>
            <w:r>
              <w:rPr>
                <w:sz w:val="20"/>
                <w:szCs w:val="20"/>
                <w:lang w:val="mk-MK"/>
              </w:rPr>
              <w:t>.</w:t>
            </w:r>
            <w:r w:rsidRPr="00C15C93">
              <w:rPr>
                <w:sz w:val="20"/>
                <w:szCs w:val="20"/>
              </w:rPr>
              <w:t>0</w:t>
            </w:r>
          </w:p>
        </w:tc>
        <w:tc>
          <w:tcPr>
            <w:tcW w:w="1057" w:type="dxa"/>
            <w:vAlign w:val="center"/>
          </w:tcPr>
          <w:p w:rsidR="00B77E45" w:rsidRPr="00C15C93" w:rsidRDefault="00B77E45" w:rsidP="00936734">
            <w:pPr>
              <w:jc w:val="center"/>
              <w:rPr>
                <w:sz w:val="20"/>
                <w:szCs w:val="20"/>
              </w:rPr>
            </w:pPr>
            <w:r w:rsidRPr="00C15C93">
              <w:rPr>
                <w:sz w:val="20"/>
                <w:szCs w:val="20"/>
              </w:rPr>
              <w:t>10</w:t>
            </w:r>
            <w:r>
              <w:rPr>
                <w:sz w:val="20"/>
                <w:szCs w:val="20"/>
                <w:lang w:val="mk-MK"/>
              </w:rPr>
              <w:t>.</w:t>
            </w:r>
            <w:r w:rsidRPr="00C15C93">
              <w:rPr>
                <w:sz w:val="20"/>
                <w:szCs w:val="20"/>
              </w:rPr>
              <w:t>0</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Ireland - Dublin</w:t>
            </w:r>
          </w:p>
        </w:tc>
        <w:tc>
          <w:tcPr>
            <w:tcW w:w="667" w:type="dxa"/>
            <w:vAlign w:val="center"/>
          </w:tcPr>
          <w:p w:rsidR="00B77E45" w:rsidRPr="00C15C93" w:rsidRDefault="00B77E45" w:rsidP="00936734">
            <w:pPr>
              <w:jc w:val="center"/>
              <w:rPr>
                <w:sz w:val="20"/>
                <w:szCs w:val="20"/>
              </w:rPr>
            </w:pPr>
            <w:r w:rsidRPr="00C15C93">
              <w:rPr>
                <w:sz w:val="20"/>
                <w:szCs w:val="20"/>
              </w:rPr>
              <w:t>183</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47</w:t>
            </w:r>
            <w:r>
              <w:rPr>
                <w:sz w:val="20"/>
                <w:szCs w:val="20"/>
                <w:lang w:val="mk-MK"/>
              </w:rPr>
              <w:t>.</w:t>
            </w:r>
            <w:r w:rsidRPr="00C15C93">
              <w:rPr>
                <w:sz w:val="20"/>
                <w:szCs w:val="20"/>
              </w:rPr>
              <w:t>0</w:t>
            </w:r>
          </w:p>
        </w:tc>
        <w:tc>
          <w:tcPr>
            <w:tcW w:w="940" w:type="dxa"/>
            <w:vAlign w:val="center"/>
          </w:tcPr>
          <w:p w:rsidR="00B77E45" w:rsidRPr="00C15C93" w:rsidRDefault="00B77E45" w:rsidP="00936734">
            <w:pPr>
              <w:jc w:val="center"/>
              <w:rPr>
                <w:sz w:val="20"/>
                <w:szCs w:val="20"/>
              </w:rPr>
            </w:pPr>
            <w:r w:rsidRPr="00C15C93">
              <w:rPr>
                <w:sz w:val="20"/>
                <w:szCs w:val="20"/>
              </w:rPr>
              <w:t>42</w:t>
            </w:r>
            <w:r>
              <w:rPr>
                <w:sz w:val="20"/>
                <w:szCs w:val="20"/>
                <w:lang w:val="mk-MK"/>
              </w:rPr>
              <w:t>.</w:t>
            </w:r>
            <w:r w:rsidRPr="00C15C93">
              <w:rPr>
                <w:sz w:val="20"/>
                <w:szCs w:val="20"/>
              </w:rPr>
              <w:t>6</w:t>
            </w:r>
          </w:p>
        </w:tc>
        <w:tc>
          <w:tcPr>
            <w:tcW w:w="1057" w:type="dxa"/>
            <w:vAlign w:val="center"/>
          </w:tcPr>
          <w:p w:rsidR="00B77E45" w:rsidRPr="00C15C93" w:rsidRDefault="00B77E45" w:rsidP="00936734">
            <w:pPr>
              <w:jc w:val="center"/>
              <w:rPr>
                <w:sz w:val="20"/>
                <w:szCs w:val="20"/>
              </w:rPr>
            </w:pPr>
            <w:r w:rsidRPr="00C15C93">
              <w:rPr>
                <w:sz w:val="20"/>
                <w:szCs w:val="20"/>
              </w:rPr>
              <w:t>10</w:t>
            </w:r>
            <w:r>
              <w:rPr>
                <w:sz w:val="20"/>
                <w:szCs w:val="20"/>
                <w:lang w:val="mk-MK"/>
              </w:rPr>
              <w:t>.</w:t>
            </w:r>
            <w:r w:rsidRPr="00C15C93">
              <w:rPr>
                <w:sz w:val="20"/>
                <w:szCs w:val="20"/>
              </w:rPr>
              <w:t>4</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Ireland - Dublin</w:t>
            </w:r>
          </w:p>
        </w:tc>
        <w:tc>
          <w:tcPr>
            <w:tcW w:w="667" w:type="dxa"/>
            <w:vAlign w:val="center"/>
          </w:tcPr>
          <w:p w:rsidR="00B77E45" w:rsidRPr="00C15C93" w:rsidRDefault="00B77E45" w:rsidP="00936734">
            <w:pPr>
              <w:jc w:val="center"/>
              <w:rPr>
                <w:sz w:val="20"/>
                <w:szCs w:val="20"/>
              </w:rPr>
            </w:pPr>
            <w:r w:rsidRPr="00C15C93">
              <w:rPr>
                <w:sz w:val="20"/>
                <w:szCs w:val="20"/>
              </w:rPr>
              <w:t>120</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39</w:t>
            </w:r>
            <w:r>
              <w:rPr>
                <w:sz w:val="20"/>
                <w:szCs w:val="20"/>
                <w:lang w:val="mk-MK"/>
              </w:rPr>
              <w:t>.</w:t>
            </w:r>
            <w:r w:rsidRPr="00C15C93">
              <w:rPr>
                <w:sz w:val="20"/>
                <w:szCs w:val="20"/>
              </w:rPr>
              <w:t>1</w:t>
            </w:r>
          </w:p>
        </w:tc>
        <w:tc>
          <w:tcPr>
            <w:tcW w:w="940" w:type="dxa"/>
            <w:vAlign w:val="center"/>
          </w:tcPr>
          <w:p w:rsidR="00B77E45" w:rsidRPr="00C15C93" w:rsidRDefault="00B77E45" w:rsidP="00936734">
            <w:pPr>
              <w:jc w:val="center"/>
              <w:rPr>
                <w:sz w:val="20"/>
                <w:szCs w:val="20"/>
              </w:rPr>
            </w:pPr>
            <w:r w:rsidRPr="00C15C93">
              <w:rPr>
                <w:sz w:val="20"/>
                <w:szCs w:val="20"/>
              </w:rPr>
              <w:t>46</w:t>
            </w:r>
            <w:r>
              <w:rPr>
                <w:sz w:val="20"/>
                <w:szCs w:val="20"/>
                <w:lang w:val="mk-MK"/>
              </w:rPr>
              <w:t>.</w:t>
            </w:r>
            <w:r w:rsidRPr="00C15C93">
              <w:rPr>
                <w:sz w:val="20"/>
                <w:szCs w:val="20"/>
              </w:rPr>
              <w:t>7</w:t>
            </w:r>
          </w:p>
        </w:tc>
        <w:tc>
          <w:tcPr>
            <w:tcW w:w="1057" w:type="dxa"/>
            <w:vAlign w:val="center"/>
          </w:tcPr>
          <w:p w:rsidR="00B77E45" w:rsidRPr="00C15C93" w:rsidRDefault="00B77E45" w:rsidP="00936734">
            <w:pPr>
              <w:jc w:val="center"/>
              <w:rPr>
                <w:sz w:val="20"/>
                <w:szCs w:val="20"/>
              </w:rPr>
            </w:pPr>
            <w:r w:rsidRPr="00C15C93">
              <w:rPr>
                <w:sz w:val="20"/>
                <w:szCs w:val="20"/>
              </w:rPr>
              <w:t>14</w:t>
            </w:r>
            <w:r>
              <w:rPr>
                <w:sz w:val="20"/>
                <w:szCs w:val="20"/>
                <w:lang w:val="mk-MK"/>
              </w:rPr>
              <w:t>.</w:t>
            </w:r>
            <w:r w:rsidRPr="00C15C93">
              <w:rPr>
                <w:sz w:val="20"/>
                <w:szCs w:val="20"/>
              </w:rPr>
              <w:t>2</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Scotland</w:t>
            </w:r>
          </w:p>
        </w:tc>
        <w:tc>
          <w:tcPr>
            <w:tcW w:w="667" w:type="dxa"/>
            <w:vAlign w:val="center"/>
          </w:tcPr>
          <w:p w:rsidR="00B77E45" w:rsidRPr="00C15C93" w:rsidRDefault="00B77E45" w:rsidP="00936734">
            <w:pPr>
              <w:jc w:val="center"/>
              <w:rPr>
                <w:sz w:val="20"/>
                <w:szCs w:val="20"/>
              </w:rPr>
            </w:pPr>
            <w:r w:rsidRPr="00C15C93">
              <w:rPr>
                <w:sz w:val="20"/>
                <w:szCs w:val="20"/>
              </w:rPr>
              <w:t>199</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45</w:t>
            </w:r>
            <w:r>
              <w:rPr>
                <w:sz w:val="20"/>
                <w:szCs w:val="20"/>
                <w:lang w:val="mk-MK"/>
              </w:rPr>
              <w:t>.</w:t>
            </w:r>
            <w:r w:rsidRPr="00C15C93">
              <w:rPr>
                <w:sz w:val="20"/>
                <w:szCs w:val="20"/>
              </w:rPr>
              <w:t>2</w:t>
            </w:r>
          </w:p>
        </w:tc>
        <w:tc>
          <w:tcPr>
            <w:tcW w:w="940" w:type="dxa"/>
            <w:vAlign w:val="center"/>
          </w:tcPr>
          <w:p w:rsidR="00B77E45" w:rsidRPr="00C15C93" w:rsidRDefault="00B77E45" w:rsidP="00936734">
            <w:pPr>
              <w:jc w:val="center"/>
              <w:rPr>
                <w:sz w:val="20"/>
                <w:szCs w:val="20"/>
              </w:rPr>
            </w:pPr>
            <w:r w:rsidRPr="00C15C93">
              <w:rPr>
                <w:sz w:val="20"/>
                <w:szCs w:val="20"/>
              </w:rPr>
              <w:t>42</w:t>
            </w:r>
            <w:r>
              <w:rPr>
                <w:sz w:val="20"/>
                <w:szCs w:val="20"/>
                <w:lang w:val="mk-MK"/>
              </w:rPr>
              <w:t>.</w:t>
            </w:r>
            <w:r w:rsidRPr="00C15C93">
              <w:rPr>
                <w:sz w:val="20"/>
                <w:szCs w:val="20"/>
              </w:rPr>
              <w:t>2</w:t>
            </w:r>
          </w:p>
        </w:tc>
        <w:tc>
          <w:tcPr>
            <w:tcW w:w="1057" w:type="dxa"/>
            <w:vAlign w:val="center"/>
          </w:tcPr>
          <w:p w:rsidR="00B77E45" w:rsidRPr="00C15C93" w:rsidRDefault="00B77E45" w:rsidP="00936734">
            <w:pPr>
              <w:jc w:val="center"/>
              <w:rPr>
                <w:sz w:val="20"/>
                <w:szCs w:val="20"/>
              </w:rPr>
            </w:pPr>
            <w:r w:rsidRPr="00C15C93">
              <w:rPr>
                <w:sz w:val="20"/>
                <w:szCs w:val="20"/>
              </w:rPr>
              <w:t>12</w:t>
            </w:r>
            <w:r>
              <w:rPr>
                <w:sz w:val="20"/>
                <w:szCs w:val="20"/>
                <w:lang w:val="mk-MK"/>
              </w:rPr>
              <w:t>.</w:t>
            </w:r>
            <w:r w:rsidRPr="00C15C93">
              <w:rPr>
                <w:sz w:val="20"/>
                <w:szCs w:val="20"/>
              </w:rPr>
              <w:t>6</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Austria- Graz</w:t>
            </w:r>
          </w:p>
        </w:tc>
        <w:tc>
          <w:tcPr>
            <w:tcW w:w="667" w:type="dxa"/>
            <w:vAlign w:val="center"/>
          </w:tcPr>
          <w:p w:rsidR="00B77E45" w:rsidRPr="00C15C93" w:rsidRDefault="00B77E45" w:rsidP="00936734">
            <w:pPr>
              <w:jc w:val="center"/>
              <w:rPr>
                <w:sz w:val="20"/>
                <w:szCs w:val="20"/>
              </w:rPr>
            </w:pPr>
            <w:r w:rsidRPr="00C15C93">
              <w:rPr>
                <w:sz w:val="20"/>
                <w:szCs w:val="20"/>
              </w:rPr>
              <w:t>59</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47</w:t>
            </w:r>
            <w:r>
              <w:rPr>
                <w:sz w:val="20"/>
                <w:szCs w:val="20"/>
                <w:lang w:val="mk-MK"/>
              </w:rPr>
              <w:t>.</w:t>
            </w:r>
            <w:r w:rsidRPr="00C15C93">
              <w:rPr>
                <w:sz w:val="20"/>
                <w:szCs w:val="20"/>
              </w:rPr>
              <w:t>5</w:t>
            </w:r>
          </w:p>
        </w:tc>
        <w:tc>
          <w:tcPr>
            <w:tcW w:w="940" w:type="dxa"/>
            <w:vAlign w:val="center"/>
          </w:tcPr>
          <w:p w:rsidR="00B77E45" w:rsidRPr="00C15C93" w:rsidRDefault="00B77E45" w:rsidP="00936734">
            <w:pPr>
              <w:jc w:val="center"/>
              <w:rPr>
                <w:sz w:val="20"/>
                <w:szCs w:val="20"/>
              </w:rPr>
            </w:pPr>
            <w:r w:rsidRPr="00C15C93">
              <w:rPr>
                <w:sz w:val="20"/>
                <w:szCs w:val="20"/>
              </w:rPr>
              <w:t>38</w:t>
            </w:r>
            <w:r>
              <w:rPr>
                <w:sz w:val="20"/>
                <w:szCs w:val="20"/>
                <w:lang w:val="mk-MK"/>
              </w:rPr>
              <w:t>.</w:t>
            </w:r>
            <w:r w:rsidRPr="00C15C93">
              <w:rPr>
                <w:sz w:val="20"/>
                <w:szCs w:val="20"/>
              </w:rPr>
              <w:t>0</w:t>
            </w:r>
          </w:p>
        </w:tc>
        <w:tc>
          <w:tcPr>
            <w:tcW w:w="1057" w:type="dxa"/>
            <w:vAlign w:val="center"/>
          </w:tcPr>
          <w:p w:rsidR="00B77E45" w:rsidRPr="00C15C93" w:rsidRDefault="00B77E45" w:rsidP="00936734">
            <w:pPr>
              <w:jc w:val="center"/>
              <w:rPr>
                <w:sz w:val="20"/>
                <w:szCs w:val="20"/>
              </w:rPr>
            </w:pPr>
            <w:r w:rsidRPr="00C15C93">
              <w:rPr>
                <w:sz w:val="20"/>
                <w:szCs w:val="20"/>
              </w:rPr>
              <w:t>13</w:t>
            </w:r>
            <w:r>
              <w:rPr>
                <w:sz w:val="20"/>
                <w:szCs w:val="20"/>
                <w:lang w:val="mk-MK"/>
              </w:rPr>
              <w:t>.</w:t>
            </w:r>
            <w:r w:rsidRPr="00C15C93">
              <w:rPr>
                <w:sz w:val="20"/>
                <w:szCs w:val="20"/>
              </w:rPr>
              <w:t>6</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Portugal</w:t>
            </w:r>
          </w:p>
        </w:tc>
        <w:tc>
          <w:tcPr>
            <w:tcW w:w="667" w:type="dxa"/>
            <w:vAlign w:val="center"/>
          </w:tcPr>
          <w:p w:rsidR="00B77E45" w:rsidRPr="00C15C93" w:rsidRDefault="00B77E45" w:rsidP="00936734">
            <w:pPr>
              <w:jc w:val="center"/>
              <w:rPr>
                <w:sz w:val="20"/>
                <w:szCs w:val="20"/>
              </w:rPr>
            </w:pPr>
            <w:r w:rsidRPr="00C15C93">
              <w:rPr>
                <w:sz w:val="20"/>
                <w:szCs w:val="20"/>
              </w:rPr>
              <w:t>117</w:t>
            </w:r>
          </w:p>
        </w:tc>
        <w:tc>
          <w:tcPr>
            <w:tcW w:w="846" w:type="dxa"/>
            <w:vAlign w:val="center"/>
          </w:tcPr>
          <w:p w:rsidR="00B77E45" w:rsidRPr="00C15C93" w:rsidRDefault="00B77E45" w:rsidP="00936734">
            <w:pPr>
              <w:jc w:val="center"/>
              <w:rPr>
                <w:sz w:val="20"/>
                <w:szCs w:val="20"/>
              </w:rPr>
            </w:pPr>
            <w:r w:rsidRPr="00C15C93">
              <w:rPr>
                <w:sz w:val="20"/>
                <w:szCs w:val="20"/>
              </w:rPr>
              <w:t>0.667</w:t>
            </w:r>
          </w:p>
        </w:tc>
        <w:tc>
          <w:tcPr>
            <w:tcW w:w="905" w:type="dxa"/>
            <w:vAlign w:val="center"/>
          </w:tcPr>
          <w:p w:rsidR="00B77E45" w:rsidRPr="00C15C93" w:rsidRDefault="00B77E45" w:rsidP="00936734">
            <w:pPr>
              <w:jc w:val="center"/>
              <w:rPr>
                <w:sz w:val="20"/>
                <w:szCs w:val="20"/>
              </w:rPr>
            </w:pPr>
            <w:r w:rsidRPr="00C15C93">
              <w:rPr>
                <w:sz w:val="20"/>
                <w:szCs w:val="20"/>
              </w:rPr>
              <w:t>0.333</w:t>
            </w:r>
          </w:p>
        </w:tc>
        <w:tc>
          <w:tcPr>
            <w:tcW w:w="1257" w:type="dxa"/>
            <w:vAlign w:val="center"/>
          </w:tcPr>
          <w:p w:rsidR="00B77E45" w:rsidRPr="00C15C93" w:rsidRDefault="00B77E45" w:rsidP="00936734">
            <w:pPr>
              <w:jc w:val="center"/>
              <w:rPr>
                <w:sz w:val="20"/>
                <w:szCs w:val="20"/>
              </w:rPr>
            </w:pPr>
            <w:r w:rsidRPr="00C15C93">
              <w:rPr>
                <w:sz w:val="20"/>
                <w:szCs w:val="20"/>
              </w:rPr>
              <w:t>43</w:t>
            </w:r>
            <w:r>
              <w:rPr>
                <w:sz w:val="20"/>
                <w:szCs w:val="20"/>
                <w:lang w:val="mk-MK"/>
              </w:rPr>
              <w:t>.</w:t>
            </w:r>
            <w:r w:rsidRPr="00C15C93">
              <w:rPr>
                <w:sz w:val="20"/>
                <w:szCs w:val="20"/>
              </w:rPr>
              <w:t>6</w:t>
            </w:r>
          </w:p>
        </w:tc>
        <w:tc>
          <w:tcPr>
            <w:tcW w:w="940" w:type="dxa"/>
            <w:vAlign w:val="center"/>
          </w:tcPr>
          <w:p w:rsidR="00B77E45" w:rsidRPr="00C15C93" w:rsidRDefault="00B77E45" w:rsidP="00936734">
            <w:pPr>
              <w:jc w:val="center"/>
              <w:rPr>
                <w:sz w:val="20"/>
                <w:szCs w:val="20"/>
              </w:rPr>
            </w:pPr>
            <w:r w:rsidRPr="00C15C93">
              <w:rPr>
                <w:sz w:val="20"/>
                <w:szCs w:val="20"/>
              </w:rPr>
              <w:t>46</w:t>
            </w:r>
            <w:r>
              <w:rPr>
                <w:sz w:val="20"/>
                <w:szCs w:val="20"/>
                <w:lang w:val="mk-MK"/>
              </w:rPr>
              <w:t>.</w:t>
            </w:r>
            <w:r w:rsidRPr="00C15C93">
              <w:rPr>
                <w:sz w:val="20"/>
                <w:szCs w:val="20"/>
              </w:rPr>
              <w:t>2</w:t>
            </w:r>
          </w:p>
        </w:tc>
        <w:tc>
          <w:tcPr>
            <w:tcW w:w="1057" w:type="dxa"/>
            <w:vAlign w:val="center"/>
          </w:tcPr>
          <w:p w:rsidR="00B77E45" w:rsidRPr="00C15C93" w:rsidRDefault="00B77E45" w:rsidP="00936734">
            <w:pPr>
              <w:jc w:val="center"/>
              <w:rPr>
                <w:sz w:val="20"/>
                <w:szCs w:val="20"/>
              </w:rPr>
            </w:pPr>
            <w:r w:rsidRPr="00C15C93">
              <w:rPr>
                <w:sz w:val="20"/>
                <w:szCs w:val="20"/>
              </w:rPr>
              <w:t>10</w:t>
            </w:r>
            <w:r>
              <w:rPr>
                <w:sz w:val="20"/>
                <w:szCs w:val="20"/>
                <w:lang w:val="mk-MK"/>
              </w:rPr>
              <w:t>.</w:t>
            </w:r>
            <w:r w:rsidRPr="00C15C93">
              <w:rPr>
                <w:sz w:val="20"/>
                <w:szCs w:val="20"/>
              </w:rPr>
              <w:t>3</w:t>
            </w:r>
          </w:p>
        </w:tc>
      </w:tr>
      <w:tr w:rsidR="00B77E45" w:rsidRPr="00C14BCE" w:rsidTr="00936734">
        <w:trPr>
          <w:jc w:val="center"/>
        </w:trPr>
        <w:tc>
          <w:tcPr>
            <w:tcW w:w="1713" w:type="dxa"/>
            <w:vAlign w:val="center"/>
          </w:tcPr>
          <w:p w:rsidR="00B77E45" w:rsidRPr="00C15C93" w:rsidRDefault="00B77E45" w:rsidP="00936734">
            <w:pPr>
              <w:rPr>
                <w:sz w:val="20"/>
                <w:szCs w:val="20"/>
              </w:rPr>
            </w:pPr>
            <w:r>
              <w:rPr>
                <w:sz w:val="20"/>
                <w:szCs w:val="20"/>
              </w:rPr>
              <w:t>Europe 9 countries</w:t>
            </w:r>
          </w:p>
        </w:tc>
        <w:tc>
          <w:tcPr>
            <w:tcW w:w="667" w:type="dxa"/>
            <w:vAlign w:val="center"/>
          </w:tcPr>
          <w:p w:rsidR="00B77E45" w:rsidRPr="00C15C93" w:rsidRDefault="00B77E45" w:rsidP="00936734">
            <w:pPr>
              <w:jc w:val="center"/>
              <w:rPr>
                <w:sz w:val="20"/>
                <w:szCs w:val="20"/>
              </w:rPr>
            </w:pPr>
            <w:r w:rsidRPr="00C15C93">
              <w:rPr>
                <w:sz w:val="20"/>
                <w:szCs w:val="20"/>
              </w:rPr>
              <w:t>747</w:t>
            </w:r>
          </w:p>
        </w:tc>
        <w:tc>
          <w:tcPr>
            <w:tcW w:w="846" w:type="dxa"/>
            <w:vAlign w:val="center"/>
          </w:tcPr>
          <w:p w:rsidR="00B77E45" w:rsidRPr="00C15C93" w:rsidRDefault="00B77E45" w:rsidP="00936734">
            <w:pPr>
              <w:jc w:val="center"/>
              <w:rPr>
                <w:sz w:val="20"/>
                <w:szCs w:val="20"/>
              </w:rPr>
            </w:pPr>
            <w:r w:rsidRPr="00C15C93">
              <w:rPr>
                <w:sz w:val="20"/>
                <w:szCs w:val="20"/>
              </w:rPr>
              <w:t>-</w:t>
            </w:r>
          </w:p>
        </w:tc>
        <w:tc>
          <w:tcPr>
            <w:tcW w:w="905" w:type="dxa"/>
            <w:vAlign w:val="center"/>
          </w:tcPr>
          <w:p w:rsidR="00B77E45" w:rsidRPr="00C15C93" w:rsidRDefault="00B77E45" w:rsidP="00936734">
            <w:pPr>
              <w:jc w:val="center"/>
              <w:rPr>
                <w:sz w:val="20"/>
                <w:szCs w:val="20"/>
              </w:rPr>
            </w:pPr>
            <w:r w:rsidRPr="00C15C93">
              <w:rPr>
                <w:sz w:val="20"/>
                <w:szCs w:val="20"/>
              </w:rPr>
              <w:t>-</w:t>
            </w:r>
          </w:p>
        </w:tc>
        <w:tc>
          <w:tcPr>
            <w:tcW w:w="1257" w:type="dxa"/>
            <w:vAlign w:val="center"/>
          </w:tcPr>
          <w:p w:rsidR="00B77E45" w:rsidRPr="00C15C93" w:rsidRDefault="00B77E45" w:rsidP="00936734">
            <w:pPr>
              <w:jc w:val="center"/>
              <w:rPr>
                <w:sz w:val="20"/>
                <w:szCs w:val="20"/>
              </w:rPr>
            </w:pPr>
            <w:r w:rsidRPr="00C15C93">
              <w:rPr>
                <w:sz w:val="20"/>
                <w:szCs w:val="20"/>
              </w:rPr>
              <w:t>47</w:t>
            </w:r>
            <w:r>
              <w:rPr>
                <w:sz w:val="20"/>
                <w:szCs w:val="20"/>
                <w:lang w:val="mk-MK"/>
              </w:rPr>
              <w:t>.</w:t>
            </w:r>
            <w:r w:rsidRPr="00C15C93">
              <w:rPr>
                <w:sz w:val="20"/>
                <w:szCs w:val="20"/>
              </w:rPr>
              <w:t>1</w:t>
            </w:r>
          </w:p>
        </w:tc>
        <w:tc>
          <w:tcPr>
            <w:tcW w:w="940" w:type="dxa"/>
            <w:vAlign w:val="center"/>
          </w:tcPr>
          <w:p w:rsidR="00B77E45" w:rsidRPr="00C15C93" w:rsidRDefault="00B77E45" w:rsidP="00936734">
            <w:pPr>
              <w:jc w:val="center"/>
              <w:rPr>
                <w:sz w:val="20"/>
                <w:szCs w:val="20"/>
              </w:rPr>
            </w:pPr>
            <w:r w:rsidRPr="00C15C93">
              <w:rPr>
                <w:sz w:val="20"/>
                <w:szCs w:val="20"/>
              </w:rPr>
              <w:t>42</w:t>
            </w:r>
            <w:r>
              <w:rPr>
                <w:sz w:val="20"/>
                <w:szCs w:val="20"/>
                <w:lang w:val="mk-MK"/>
              </w:rPr>
              <w:t>.</w:t>
            </w:r>
            <w:r w:rsidRPr="00C15C93">
              <w:rPr>
                <w:sz w:val="20"/>
                <w:szCs w:val="20"/>
              </w:rPr>
              <w:t>1</w:t>
            </w:r>
          </w:p>
        </w:tc>
        <w:tc>
          <w:tcPr>
            <w:tcW w:w="1057" w:type="dxa"/>
            <w:vAlign w:val="center"/>
          </w:tcPr>
          <w:p w:rsidR="00B77E45" w:rsidRPr="00C15C93" w:rsidRDefault="00B77E45" w:rsidP="00936734">
            <w:pPr>
              <w:jc w:val="center"/>
              <w:rPr>
                <w:sz w:val="20"/>
                <w:szCs w:val="20"/>
              </w:rPr>
            </w:pPr>
            <w:r w:rsidRPr="00C15C93">
              <w:rPr>
                <w:sz w:val="20"/>
                <w:szCs w:val="20"/>
              </w:rPr>
              <w:t>10</w:t>
            </w:r>
            <w:r>
              <w:rPr>
                <w:sz w:val="20"/>
                <w:szCs w:val="20"/>
                <w:lang w:val="mk-MK"/>
              </w:rPr>
              <w:t>.</w:t>
            </w:r>
            <w:r w:rsidRPr="00C15C93">
              <w:rPr>
                <w:sz w:val="20"/>
                <w:szCs w:val="20"/>
              </w:rPr>
              <w:t>8</w:t>
            </w:r>
          </w:p>
        </w:tc>
      </w:tr>
    </w:tbl>
    <w:p w:rsidR="00B77E45" w:rsidRPr="00C14BCE" w:rsidRDefault="00B77E45" w:rsidP="00B77E45">
      <w:pPr>
        <w:spacing w:after="120"/>
        <w:jc w:val="both"/>
      </w:pPr>
    </w:p>
    <w:p w:rsidR="00B77E45" w:rsidRDefault="00B77E45" w:rsidP="005D04E9">
      <w:pPr>
        <w:spacing w:after="120" w:line="240" w:lineRule="auto"/>
        <w:jc w:val="both"/>
      </w:pPr>
      <w:r w:rsidRPr="00A43890">
        <w:t>Table 3</w:t>
      </w:r>
      <w:r>
        <w:t xml:space="preserve"> shows that the lowest frequency for the T allele is in Sweden with 0.240 </w:t>
      </w:r>
      <w:r w:rsidRPr="00701A9B">
        <w:t>[</w:t>
      </w:r>
      <w:r>
        <w:rPr>
          <w:lang w:val="en-US"/>
        </w:rPr>
        <w:t>13</w:t>
      </w:r>
      <w:r w:rsidRPr="00701A9B">
        <w:t>]</w:t>
      </w:r>
      <w:r>
        <w:t xml:space="preserve">, and the highest frequency is in Italy-Verona with a frequency of 0.438 for the T allele </w:t>
      </w:r>
      <w:r w:rsidRPr="00701A9B">
        <w:t>[</w:t>
      </w:r>
      <w:r>
        <w:rPr>
          <w:lang w:val="en-US"/>
        </w:rPr>
        <w:t>14</w:t>
      </w:r>
      <w:r w:rsidRPr="00701A9B">
        <w:t>]</w:t>
      </w:r>
      <w:r w:rsidRPr="00CD4B53">
        <w:rPr>
          <w:bCs/>
          <w:lang w:val="en-US"/>
        </w:rPr>
        <w:t>.</w:t>
      </w:r>
    </w:p>
    <w:p w:rsidR="00B77E45" w:rsidRDefault="00B77E45" w:rsidP="005D04E9">
      <w:pPr>
        <w:spacing w:after="120" w:line="240" w:lineRule="auto"/>
        <w:jc w:val="both"/>
      </w:pPr>
      <w:r>
        <w:t xml:space="preserve">The lowest frequency for the TT genotype in Europe was reported in Slovakia with a frequency of 4.6%, while the highest frequency for the TT genotype was reported in Italy, in Padua with 19.0% </w:t>
      </w:r>
      <w:r w:rsidRPr="00701A9B">
        <w:t>[</w:t>
      </w:r>
      <w:r>
        <w:rPr>
          <w:lang w:val="en-US"/>
        </w:rPr>
        <w:t>15</w:t>
      </w:r>
      <w:r w:rsidRPr="00701A9B">
        <w:t>]</w:t>
      </w:r>
      <w:r w:rsidRPr="00CD4B53">
        <w:rPr>
          <w:bCs/>
          <w:lang w:val="en-US"/>
        </w:rPr>
        <w:t>.</w:t>
      </w:r>
    </w:p>
    <w:p w:rsidR="00B77E45" w:rsidRPr="00CD4B53" w:rsidRDefault="00B77E45" w:rsidP="005D04E9">
      <w:pPr>
        <w:spacing w:line="240" w:lineRule="auto"/>
        <w:jc w:val="both"/>
        <w:rPr>
          <w:bCs/>
          <w:lang w:val="en-US"/>
        </w:rPr>
      </w:pPr>
      <w:r>
        <w:t xml:space="preserve">A 2003 study by Wilken </w:t>
      </w:r>
      <w:r w:rsidRPr="00FE4A82">
        <w:rPr>
          <w:i/>
          <w:iCs/>
        </w:rPr>
        <w:t>et al</w:t>
      </w:r>
      <w:r>
        <w:t>. o</w:t>
      </w:r>
      <w:r w:rsidRPr="005865AD">
        <w:t xml:space="preserve">n the geographical and ethnic variations of MTHFR mutations in 7,000 neonates from 16 regions worldwide showed increasing frequencies of the TT genotype, with the lowest frequency in Finland and blacks in Atlanta, USA (4.0% and 2.7%). and with the highest frequency in Mexico and Campania </w:t>
      </w:r>
      <w:r>
        <w:t xml:space="preserve">in Italy (32.2% and 26.4%) </w:t>
      </w:r>
      <w:r w:rsidRPr="00701A9B">
        <w:t>[</w:t>
      </w:r>
      <w:r>
        <w:rPr>
          <w:lang w:val="en-US"/>
        </w:rPr>
        <w:t>12</w:t>
      </w:r>
      <w:r w:rsidRPr="00701A9B">
        <w:t>]</w:t>
      </w:r>
      <w:r w:rsidRPr="00CD4B53">
        <w:rPr>
          <w:bCs/>
          <w:lang w:val="en-US"/>
        </w:rPr>
        <w:t>.</w:t>
      </w:r>
    </w:p>
    <w:p w:rsidR="00B77E45" w:rsidRDefault="00B77E45" w:rsidP="00B77E45">
      <w:pPr>
        <w:spacing w:after="120" w:line="240" w:lineRule="auto"/>
        <w:jc w:val="both"/>
      </w:pPr>
      <w:r w:rsidRPr="005865AD">
        <w:t xml:space="preserve"> </w:t>
      </w:r>
    </w:p>
    <w:p w:rsidR="00B77E45" w:rsidRDefault="00B77E45" w:rsidP="00B77E45">
      <w:pPr>
        <w:spacing w:after="120" w:line="240" w:lineRule="auto"/>
        <w:jc w:val="both"/>
      </w:pPr>
      <w:r>
        <w:rPr>
          <w:rFonts w:eastAsia="Times New Roman"/>
          <w:noProof/>
          <w:color w:val="642A8F"/>
          <w:bdr w:val="none" w:sz="0" w:space="0" w:color="auto" w:frame="1"/>
          <w:lang w:val="en-US" w:eastAsia="en-US"/>
        </w:rPr>
        <w:lastRenderedPageBreak/>
        <w:drawing>
          <wp:inline distT="0" distB="0" distL="0" distR="0">
            <wp:extent cx="5943600" cy="6093571"/>
            <wp:effectExtent l="0" t="0" r="0" b="2540"/>
            <wp:docPr id="4" name="Picture 4" descr="An external file that holds a picture, illustration, etc.&#10;Object name is 12291_2016_619_Fig5_HTML.jpg">
              <a:hlinkClick xmlns:a="http://schemas.openxmlformats.org/drawingml/2006/main" r:id="rId13"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12291_2016_619_Fig5_HTML.jpg">
                      <a:hlinkClick r:id="rId13" tgtFrame="&quot;tileshopwindow&quot;"/>
                    </pic:cNvPr>
                    <pic:cNvPicPr>
                      <a:picLocks noChangeAspect="1" noChangeArrowheads="1"/>
                    </pic:cNvPicPr>
                  </pic:nvPicPr>
                  <pic:blipFill>
                    <a:blip r:embed="rId14" cstate="print"/>
                    <a:srcRect/>
                    <a:stretch>
                      <a:fillRect/>
                    </a:stretch>
                  </pic:blipFill>
                  <pic:spPr bwMode="auto">
                    <a:xfrm>
                      <a:off x="0" y="0"/>
                      <a:ext cx="5943600" cy="6093571"/>
                    </a:xfrm>
                    <a:prstGeom prst="rect">
                      <a:avLst/>
                    </a:prstGeom>
                    <a:noFill/>
                    <a:ln w="9525">
                      <a:noFill/>
                      <a:miter lim="800000"/>
                      <a:headEnd/>
                      <a:tailEnd/>
                    </a:ln>
                  </pic:spPr>
                </pic:pic>
              </a:graphicData>
            </a:graphic>
          </wp:inline>
        </w:drawing>
      </w:r>
    </w:p>
    <w:p w:rsidR="00B77E45" w:rsidRPr="00B77E45" w:rsidRDefault="00253B2E" w:rsidP="005D04E9">
      <w:pPr>
        <w:pStyle w:val="Heading1"/>
        <w:shd w:val="clear" w:color="auto" w:fill="FFFFFF"/>
        <w:spacing w:before="240" w:after="12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 </w:t>
      </w:r>
      <w:r w:rsidRPr="00253B2E">
        <w:rPr>
          <w:rFonts w:ascii="Times New Roman" w:hAnsi="Times New Roman" w:cs="Times New Roman"/>
          <w:bCs w:val="0"/>
          <w:color w:val="000000"/>
          <w:sz w:val="24"/>
          <w:szCs w:val="24"/>
        </w:rPr>
        <w:t>Figure 3</w:t>
      </w:r>
      <w:r w:rsidR="00FE24C0">
        <w:rPr>
          <w:rFonts w:ascii="Times New Roman" w:hAnsi="Times New Roman" w:cs="Times New Roman"/>
          <w:bCs w:val="0"/>
          <w:color w:val="000000"/>
          <w:sz w:val="24"/>
          <w:szCs w:val="24"/>
        </w:rPr>
        <w:t>a.</w:t>
      </w:r>
      <w:r w:rsidRPr="00253B2E">
        <w:rPr>
          <w:rFonts w:ascii="Times New Roman" w:hAnsi="Times New Roman" w:cs="Times New Roman"/>
          <w:bCs w:val="0"/>
          <w:color w:val="000000"/>
          <w:sz w:val="24"/>
          <w:szCs w:val="24"/>
        </w:rPr>
        <w:t>b</w:t>
      </w:r>
      <w:r>
        <w:rPr>
          <w:rFonts w:ascii="Times New Roman" w:hAnsi="Times New Roman" w:cs="Times New Roman"/>
          <w:b w:val="0"/>
          <w:bCs w:val="0"/>
          <w:color w:val="000000"/>
          <w:sz w:val="24"/>
          <w:szCs w:val="24"/>
        </w:rPr>
        <w:t xml:space="preserve"> </w:t>
      </w:r>
      <w:r w:rsidR="00B77E45" w:rsidRPr="00F92DBA">
        <w:rPr>
          <w:rFonts w:ascii="Times New Roman" w:hAnsi="Times New Roman" w:cs="Times New Roman"/>
          <w:b w:val="0"/>
          <w:bCs w:val="0"/>
          <w:color w:val="000000"/>
          <w:sz w:val="24"/>
          <w:szCs w:val="24"/>
        </w:rPr>
        <w:t>Distribution of </w:t>
      </w:r>
      <w:r w:rsidR="00B77E45" w:rsidRPr="00A43890">
        <w:rPr>
          <w:rStyle w:val="Emphasis"/>
          <w:rFonts w:ascii="Times New Roman" w:hAnsi="Times New Roman" w:cs="Times New Roman"/>
          <w:bCs/>
          <w:color w:val="000000"/>
          <w:sz w:val="24"/>
          <w:szCs w:val="24"/>
        </w:rPr>
        <w:t>MTHFR</w:t>
      </w:r>
      <w:r w:rsidR="00B77E45">
        <w:rPr>
          <w:rFonts w:ascii="Times New Roman" w:hAnsi="Times New Roman" w:cs="Times New Roman"/>
          <w:b w:val="0"/>
          <w:bCs w:val="0"/>
          <w:color w:val="000000"/>
          <w:sz w:val="24"/>
          <w:szCs w:val="24"/>
        </w:rPr>
        <w:t> C677T gene p</w:t>
      </w:r>
      <w:r w:rsidR="00B77E45" w:rsidRPr="00F92DBA">
        <w:rPr>
          <w:rFonts w:ascii="Times New Roman" w:hAnsi="Times New Roman" w:cs="Times New Roman"/>
          <w:b w:val="0"/>
          <w:bCs w:val="0"/>
          <w:color w:val="000000"/>
          <w:sz w:val="24"/>
          <w:szCs w:val="24"/>
        </w:rPr>
        <w:t>oly</w:t>
      </w:r>
      <w:r w:rsidR="00B77E45">
        <w:rPr>
          <w:rFonts w:ascii="Times New Roman" w:hAnsi="Times New Roman" w:cs="Times New Roman"/>
          <w:b w:val="0"/>
          <w:bCs w:val="0"/>
          <w:color w:val="000000"/>
          <w:sz w:val="24"/>
          <w:szCs w:val="24"/>
        </w:rPr>
        <w:t>morphism in healthy population and an u</w:t>
      </w:r>
      <w:r w:rsidR="00B77E45" w:rsidRPr="00F92DBA">
        <w:rPr>
          <w:rFonts w:ascii="Times New Roman" w:hAnsi="Times New Roman" w:cs="Times New Roman"/>
          <w:b w:val="0"/>
          <w:bCs w:val="0"/>
          <w:color w:val="000000"/>
          <w:sz w:val="24"/>
          <w:szCs w:val="24"/>
        </w:rPr>
        <w:t xml:space="preserve">pdated </w:t>
      </w:r>
      <w:r w:rsidR="00B77E45">
        <w:rPr>
          <w:rFonts w:ascii="Times New Roman" w:hAnsi="Times New Roman" w:cs="Times New Roman"/>
          <w:b w:val="0"/>
          <w:bCs w:val="0"/>
          <w:color w:val="000000"/>
          <w:sz w:val="24"/>
          <w:szCs w:val="24"/>
        </w:rPr>
        <w:t>m</w:t>
      </w:r>
      <w:r w:rsidR="00B77E45" w:rsidRPr="00F92DBA">
        <w:rPr>
          <w:rFonts w:ascii="Times New Roman" w:hAnsi="Times New Roman" w:cs="Times New Roman"/>
          <w:b w:val="0"/>
          <w:bCs w:val="0"/>
          <w:color w:val="000000"/>
          <w:sz w:val="24"/>
          <w:szCs w:val="24"/>
        </w:rPr>
        <w:t>eta-analysis</w:t>
      </w:r>
    </w:p>
    <w:p w:rsidR="00B77E45" w:rsidRDefault="00B77E45" w:rsidP="005D04E9">
      <w:pPr>
        <w:spacing w:after="120" w:line="240" w:lineRule="auto"/>
        <w:jc w:val="both"/>
      </w:pPr>
      <w:r w:rsidRPr="005865AD">
        <w:t>The causes and consequences of such geographical and ethnic variations in the MTHFR mutation and disease distribution in those populations are unclear, but there are data on the frequency of neural tube defects, ischemic heart disease, deep vein thro</w:t>
      </w:r>
      <w:r>
        <w:t xml:space="preserve">mbosis, and possibly stroke </w:t>
      </w:r>
      <w:r w:rsidRPr="00701A9B">
        <w:t>[</w:t>
      </w:r>
      <w:r>
        <w:rPr>
          <w:lang w:val="en-US"/>
        </w:rPr>
        <w:t>16,17</w:t>
      </w:r>
      <w:r w:rsidRPr="00701A9B">
        <w:t>]</w:t>
      </w:r>
      <w:r w:rsidRPr="00CD4B53">
        <w:rPr>
          <w:bCs/>
          <w:lang w:val="en-US"/>
        </w:rPr>
        <w:t>.</w:t>
      </w:r>
    </w:p>
    <w:p w:rsidR="00B77E45" w:rsidRPr="007974F4" w:rsidRDefault="00B77E45" w:rsidP="005D04E9">
      <w:pPr>
        <w:spacing w:line="240" w:lineRule="auto"/>
        <w:jc w:val="both"/>
        <w:rPr>
          <w:lang w:val="mk-MK"/>
        </w:rPr>
      </w:pPr>
      <w:r>
        <w:t>Also, in the control group, the relationship between plasma homocysteine, as a dependent variable, with the polymorphism of the gene for MTHFR (C677T) as an independent variable through the genotypes CC, CT and TT was examined.</w:t>
      </w:r>
      <w:r w:rsidRPr="007974F4">
        <w:rPr>
          <w:color w:val="FF0000"/>
          <w:lang w:val="mk-MK"/>
        </w:rPr>
        <w:t xml:space="preserve"> </w:t>
      </w:r>
      <w:r w:rsidRPr="007974F4">
        <w:rPr>
          <w:lang w:val="mk-MK"/>
        </w:rPr>
        <w:t>Although</w:t>
      </w:r>
      <w:r>
        <w:rPr>
          <w:lang w:val="en-US"/>
        </w:rPr>
        <w:t>,</w:t>
      </w:r>
      <w:r w:rsidRPr="007974F4">
        <w:rPr>
          <w:lang w:val="mk-MK"/>
        </w:rPr>
        <w:t xml:space="preserve"> with greater variations, additional statistical confirmation of the absence of association of these genetic parameters with </w:t>
      </w:r>
      <w:r w:rsidRPr="007974F4">
        <w:rPr>
          <w:lang w:val="mk-MK"/>
        </w:rPr>
        <w:lastRenderedPageBreak/>
        <w:t xml:space="preserve">the tested group </w:t>
      </w:r>
      <w:r>
        <w:rPr>
          <w:lang w:val="en-US"/>
        </w:rPr>
        <w:t>was</w:t>
      </w:r>
      <w:r w:rsidRPr="007974F4">
        <w:rPr>
          <w:lang w:val="mk-MK"/>
        </w:rPr>
        <w:t xml:space="preserve"> also obtained with the values ​​of probability (OR), risk (RR), and confidence interval (95% CI).</w:t>
      </w:r>
    </w:p>
    <w:p w:rsidR="00B77E45" w:rsidRPr="007974F4" w:rsidRDefault="00B77E45" w:rsidP="005D04E9">
      <w:pPr>
        <w:spacing w:after="120" w:line="240" w:lineRule="auto"/>
        <w:jc w:val="both"/>
      </w:pPr>
    </w:p>
    <w:p w:rsidR="00B77E45" w:rsidRDefault="00B77E45" w:rsidP="005D04E9">
      <w:pPr>
        <w:spacing w:after="120" w:line="240" w:lineRule="auto"/>
        <w:jc w:val="both"/>
      </w:pPr>
      <w:r>
        <w:t xml:space="preserve">The </w:t>
      </w:r>
      <w:r w:rsidRPr="00A43890">
        <w:rPr>
          <w:i/>
        </w:rPr>
        <w:t>MTHFR</w:t>
      </w:r>
      <w:r w:rsidRPr="00D001B2">
        <w:rPr>
          <w:b/>
          <w:i/>
        </w:rPr>
        <w:t xml:space="preserve"> </w:t>
      </w:r>
      <w:r w:rsidRPr="00A43890">
        <w:rPr>
          <w:i/>
        </w:rPr>
        <w:t>gene</w:t>
      </w:r>
      <w:r w:rsidRPr="00A43890">
        <w:t xml:space="preserve"> </w:t>
      </w:r>
      <w:r>
        <w:t xml:space="preserve">polymorphism (C677T) is responsible in most cases for mild to moderate </w:t>
      </w:r>
      <w:proofErr w:type="spellStart"/>
      <w:r>
        <w:t>hyperhomocysteinaemia</w:t>
      </w:r>
      <w:proofErr w:type="spellEnd"/>
      <w:r>
        <w:t xml:space="preserve"> and is one of the few genetic risk factors proven today. In the control group, the lowest homocysteine ​​concentrations were detected in individuals with the CC genotype, higher in those with the heterozygous CT genotype, and the highest in those with the variant TT genotype. Statistical analysis showed that subjects with the CT genotype of </w:t>
      </w:r>
      <w:r w:rsidRPr="00A43890">
        <w:rPr>
          <w:i/>
        </w:rPr>
        <w:t>MTHFR</w:t>
      </w:r>
      <w:r>
        <w:t xml:space="preserve"> (C677T) had a </w:t>
      </w:r>
      <w:r w:rsidRPr="0017265B">
        <w:rPr>
          <w:lang w:val="en-US"/>
        </w:rPr>
        <w:t>significantly higher</w:t>
      </w:r>
      <w:r>
        <w:t xml:space="preserve"> </w:t>
      </w:r>
      <w:proofErr w:type="spellStart"/>
      <w:r>
        <w:t>tHcy</w:t>
      </w:r>
      <w:proofErr w:type="spellEnd"/>
      <w:r>
        <w:t xml:space="preserve"> level than subjects with the wild genotype CC of </w:t>
      </w:r>
      <w:r w:rsidRPr="00A43890">
        <w:rPr>
          <w:i/>
        </w:rPr>
        <w:t xml:space="preserve">MTHFR </w:t>
      </w:r>
      <w:r w:rsidRPr="00A43890">
        <w:t>(</w:t>
      </w:r>
      <w:r>
        <w:t xml:space="preserve">C677T), p &lt;0.001; while subjects with the TT genotype of </w:t>
      </w:r>
      <w:r w:rsidRPr="00A43890">
        <w:rPr>
          <w:i/>
        </w:rPr>
        <w:t>MTHFR</w:t>
      </w:r>
      <w:r w:rsidRPr="00D001B2">
        <w:rPr>
          <w:b/>
          <w:i/>
        </w:rPr>
        <w:t xml:space="preserve"> </w:t>
      </w:r>
      <w:r>
        <w:t xml:space="preserve">(C677T) had </w:t>
      </w:r>
      <w:r w:rsidRPr="00CF4702">
        <w:t>a</w:t>
      </w:r>
      <w:r>
        <w:t xml:space="preserve"> </w:t>
      </w:r>
      <w:r w:rsidRPr="00CF4702">
        <w:t>higher level of</w:t>
      </w:r>
      <w:r>
        <w:t xml:space="preserve"> plasma </w:t>
      </w:r>
      <w:proofErr w:type="spellStart"/>
      <w:r>
        <w:t>tHcy</w:t>
      </w:r>
      <w:proofErr w:type="spellEnd"/>
      <w:r>
        <w:t xml:space="preserve"> than subjects with the wild genotype CC of </w:t>
      </w:r>
      <w:r w:rsidRPr="00A43890">
        <w:rPr>
          <w:i/>
        </w:rPr>
        <w:t>MTHFR</w:t>
      </w:r>
      <w:r>
        <w:t xml:space="preserve"> (C677T), p &lt;0.001. This fact suggests that a mutation in the </w:t>
      </w:r>
      <w:r w:rsidRPr="00A43890">
        <w:rPr>
          <w:i/>
        </w:rPr>
        <w:t>MTHFR</w:t>
      </w:r>
      <w:r>
        <w:t xml:space="preserve"> gene (C677T) may affect the composition of the intracellular folate capacity (pool), so that the homozygous form of this mutation, and to a lesser extent heterozygous, is accompanied by an increased plasma </w:t>
      </w:r>
      <w:proofErr w:type="spellStart"/>
      <w:r>
        <w:t>tHcy</w:t>
      </w:r>
      <w:proofErr w:type="spellEnd"/>
      <w:r>
        <w:t xml:space="preserve"> concentration. In this regard, folic acid has been shown to stabilize and preserve the function of the mutated enzyme, a fact that will form the basis for the possible treatment of </w:t>
      </w:r>
      <w:proofErr w:type="spellStart"/>
      <w:r>
        <w:t>hyperhomocysteinemia</w:t>
      </w:r>
      <w:proofErr w:type="spellEnd"/>
      <w:r>
        <w:t xml:space="preserve"> </w:t>
      </w:r>
      <w:r w:rsidRPr="00701A9B">
        <w:t>[</w:t>
      </w:r>
      <w:r>
        <w:rPr>
          <w:lang w:val="en-US"/>
        </w:rPr>
        <w:t>18,19</w:t>
      </w:r>
      <w:r w:rsidRPr="00701A9B">
        <w:t>]</w:t>
      </w:r>
      <w:r w:rsidRPr="00CD4B53">
        <w:rPr>
          <w:bCs/>
          <w:lang w:val="en-US"/>
        </w:rPr>
        <w:t>.</w:t>
      </w:r>
    </w:p>
    <w:p w:rsidR="00B77E45" w:rsidRPr="00483ADB" w:rsidRDefault="00B77E45" w:rsidP="005D04E9">
      <w:pPr>
        <w:spacing w:after="120" w:line="240" w:lineRule="auto"/>
        <w:jc w:val="both"/>
      </w:pPr>
      <w:r w:rsidRPr="00483ADB">
        <w:rPr>
          <w:color w:val="111111"/>
          <w:shd w:val="clear" w:color="auto" w:fill="FFFFFF"/>
        </w:rPr>
        <w:t>Genetic factors have been shown to affect the responsiveness of serum folate to diet altera</w:t>
      </w:r>
      <w:r>
        <w:rPr>
          <w:color w:val="111111"/>
          <w:shd w:val="clear" w:color="auto" w:fill="FFFFFF"/>
        </w:rPr>
        <w:t>tions and supplement use</w:t>
      </w:r>
      <w:r w:rsidRPr="00483ADB">
        <w:rPr>
          <w:color w:val="111111"/>
          <w:shd w:val="clear" w:color="auto" w:fill="FFFFFF"/>
        </w:rPr>
        <w:t xml:space="preserve">. A recent Croatian study reported that less than 10% of individuals </w:t>
      </w:r>
      <w:r>
        <w:rPr>
          <w:color w:val="111111"/>
          <w:shd w:val="clear" w:color="auto" w:fill="FFFFFF"/>
        </w:rPr>
        <w:t>were</w:t>
      </w:r>
      <w:r w:rsidRPr="00483ADB">
        <w:rPr>
          <w:color w:val="111111"/>
          <w:shd w:val="clear" w:color="auto" w:fill="FFFFFF"/>
        </w:rPr>
        <w:t xml:space="preserve"> homozygous regarding 5,10-methy</w:t>
      </w:r>
      <w:r>
        <w:rPr>
          <w:color w:val="111111"/>
          <w:shd w:val="clear" w:color="auto" w:fill="FFFFFF"/>
        </w:rPr>
        <w:t xml:space="preserve">lenetetrahydrofolate reductase </w:t>
      </w:r>
      <w:r w:rsidRPr="00A43890">
        <w:rPr>
          <w:i/>
          <w:color w:val="111111"/>
          <w:shd w:val="clear" w:color="auto" w:fill="FFFFFF"/>
        </w:rPr>
        <w:t>MTHFR</w:t>
      </w:r>
      <w:r w:rsidRPr="00A43890">
        <w:rPr>
          <w:color w:val="111111"/>
          <w:shd w:val="clear" w:color="auto" w:fill="FFFFFF"/>
        </w:rPr>
        <w:t xml:space="preserve"> </w:t>
      </w:r>
      <w:r>
        <w:rPr>
          <w:color w:val="111111"/>
          <w:shd w:val="clear" w:color="auto" w:fill="FFFFFF"/>
        </w:rPr>
        <w:t xml:space="preserve">polymorphism </w:t>
      </w:r>
      <w:r w:rsidRPr="00701A9B">
        <w:t>[</w:t>
      </w:r>
      <w:r>
        <w:rPr>
          <w:lang w:val="en-US"/>
        </w:rPr>
        <w:t>20</w:t>
      </w:r>
      <w:r w:rsidRPr="00701A9B">
        <w:t>]</w:t>
      </w:r>
      <w:r w:rsidRPr="00CD4B53">
        <w:rPr>
          <w:bCs/>
          <w:lang w:val="en-US"/>
        </w:rPr>
        <w:t>.</w:t>
      </w:r>
      <w:r w:rsidRPr="00483ADB">
        <w:rPr>
          <w:color w:val="111111"/>
          <w:shd w:val="clear" w:color="auto" w:fill="FFFFFF"/>
        </w:rPr>
        <w:t xml:space="preserve"> The </w:t>
      </w:r>
      <w:r w:rsidRPr="00A43890">
        <w:rPr>
          <w:i/>
          <w:color w:val="111111"/>
          <w:shd w:val="clear" w:color="auto" w:fill="FFFFFF"/>
        </w:rPr>
        <w:t>MTHFR</w:t>
      </w:r>
      <w:r w:rsidRPr="00A43890">
        <w:rPr>
          <w:color w:val="111111"/>
          <w:shd w:val="clear" w:color="auto" w:fill="FFFFFF"/>
        </w:rPr>
        <w:t xml:space="preserve"> </w:t>
      </w:r>
      <w:r w:rsidRPr="00483ADB">
        <w:rPr>
          <w:color w:val="111111"/>
          <w:shd w:val="clear" w:color="auto" w:fill="FFFFFF"/>
        </w:rPr>
        <w:t xml:space="preserve">polymorphism </w:t>
      </w:r>
      <w:r>
        <w:rPr>
          <w:color w:val="111111"/>
          <w:shd w:val="clear" w:color="auto" w:fill="FFFFFF"/>
        </w:rPr>
        <w:t>was</w:t>
      </w:r>
      <w:r w:rsidRPr="00483ADB">
        <w:rPr>
          <w:color w:val="111111"/>
          <w:shd w:val="clear" w:color="auto" w:fill="FFFFFF"/>
        </w:rPr>
        <w:t xml:space="preserve"> associated with significantly increased plasma </w:t>
      </w:r>
      <w:proofErr w:type="spellStart"/>
      <w:r w:rsidRPr="00483ADB">
        <w:rPr>
          <w:color w:val="111111"/>
          <w:shd w:val="clear" w:color="auto" w:fill="FFFFFF"/>
        </w:rPr>
        <w:t>Hcy</w:t>
      </w:r>
      <w:proofErr w:type="spellEnd"/>
      <w:r w:rsidRPr="00483ADB">
        <w:rPr>
          <w:color w:val="111111"/>
          <w:shd w:val="clear" w:color="auto" w:fill="FFFFFF"/>
        </w:rPr>
        <w:t xml:space="preserve"> and altered </w:t>
      </w:r>
      <w:proofErr w:type="spellStart"/>
      <w:r w:rsidRPr="00483ADB">
        <w:rPr>
          <w:color w:val="111111"/>
          <w:shd w:val="clear" w:color="auto" w:fill="FFFFFF"/>
        </w:rPr>
        <w:t>folate</w:t>
      </w:r>
      <w:proofErr w:type="spellEnd"/>
      <w:r w:rsidRPr="00483ADB">
        <w:rPr>
          <w:color w:val="111111"/>
          <w:shd w:val="clear" w:color="auto" w:fill="FFFFFF"/>
        </w:rPr>
        <w:t xml:space="preserve"> meta</w:t>
      </w:r>
      <w:r>
        <w:rPr>
          <w:color w:val="111111"/>
          <w:shd w:val="clear" w:color="auto" w:fill="FFFFFF"/>
        </w:rPr>
        <w:t xml:space="preserve">bolism </w:t>
      </w:r>
      <w:r w:rsidRPr="00701A9B">
        <w:t>[</w:t>
      </w:r>
      <w:r>
        <w:rPr>
          <w:lang w:val="en-US"/>
        </w:rPr>
        <w:t>21,22</w:t>
      </w:r>
      <w:r w:rsidRPr="00701A9B">
        <w:t>]</w:t>
      </w:r>
      <w:r w:rsidRPr="00CD4B53">
        <w:rPr>
          <w:bCs/>
          <w:lang w:val="en-US"/>
        </w:rPr>
        <w:t>.</w:t>
      </w:r>
    </w:p>
    <w:p w:rsidR="00B77E45" w:rsidRDefault="00B77E45" w:rsidP="005D04E9">
      <w:pPr>
        <w:pStyle w:val="NormalWeb"/>
        <w:shd w:val="clear" w:color="auto" w:fill="FFFFFF"/>
        <w:spacing w:before="166" w:beforeAutospacing="0" w:after="166" w:afterAutospacing="0"/>
        <w:rPr>
          <w:color w:val="000000"/>
        </w:rPr>
      </w:pPr>
      <w:r>
        <w:rPr>
          <w:color w:val="000000"/>
        </w:rPr>
        <w:t xml:space="preserve">In the largest and last </w:t>
      </w:r>
      <w:r w:rsidRPr="00BD094F">
        <w:rPr>
          <w:color w:val="000000"/>
        </w:rPr>
        <w:t xml:space="preserve">meta-analysis (1) the frequency of </w:t>
      </w:r>
      <w:r w:rsidRPr="00A43890">
        <w:rPr>
          <w:i/>
          <w:color w:val="000000"/>
        </w:rPr>
        <w:t>MTHFR</w:t>
      </w:r>
      <w:r w:rsidRPr="00BD094F">
        <w:rPr>
          <w:color w:val="000000"/>
        </w:rPr>
        <w:t xml:space="preserve"> C677T polymorphism in Eastern UP population, and the worldwide prevalence of C677T polymorphism (2) </w:t>
      </w:r>
      <w:r>
        <w:rPr>
          <w:color w:val="000000"/>
        </w:rPr>
        <w:t>were determined</w:t>
      </w:r>
      <w:r w:rsidRPr="00BD094F">
        <w:rPr>
          <w:color w:val="000000"/>
        </w:rPr>
        <w:t xml:space="preserve">. </w:t>
      </w:r>
      <w:r w:rsidRPr="00A43890">
        <w:rPr>
          <w:i/>
          <w:color w:val="000000"/>
        </w:rPr>
        <w:t>MTHFR</w:t>
      </w:r>
      <w:r w:rsidRPr="00BD094F">
        <w:rPr>
          <w:b/>
          <w:i/>
          <w:color w:val="000000"/>
        </w:rPr>
        <w:t xml:space="preserve"> </w:t>
      </w:r>
      <w:r w:rsidRPr="00BD094F">
        <w:rPr>
          <w:color w:val="000000"/>
        </w:rPr>
        <w:t>C677T has a high degree of heterogeneity in</w:t>
      </w:r>
      <w:r>
        <w:rPr>
          <w:color w:val="000000"/>
        </w:rPr>
        <w:t xml:space="preserve"> the</w:t>
      </w:r>
      <w:r w:rsidRPr="00BD094F">
        <w:rPr>
          <w:color w:val="000000"/>
        </w:rPr>
        <w:t xml:space="preserve"> world distribution, and it is most prevalent in Eastern UP. In this study, the prevalence of the mutant T allele was found in 11%</w:t>
      </w:r>
      <w:r>
        <w:rPr>
          <w:color w:val="000000"/>
        </w:rPr>
        <w:t xml:space="preserve"> of </w:t>
      </w:r>
      <w:r w:rsidRPr="00BD094F">
        <w:rPr>
          <w:color w:val="000000"/>
        </w:rPr>
        <w:t>the Eastern UP population (1% TT homozygous)</w:t>
      </w:r>
      <w:r>
        <w:rPr>
          <w:color w:val="000000"/>
        </w:rPr>
        <w:t>,</w:t>
      </w:r>
      <w:r w:rsidRPr="00BD094F">
        <w:rPr>
          <w:color w:val="000000"/>
        </w:rPr>
        <w:t xml:space="preserve"> which is similar to that reported earlier from other Indian population</w:t>
      </w:r>
      <w:r w:rsidR="005D61CE">
        <w:rPr>
          <w:color w:val="000000"/>
        </w:rPr>
        <w:t xml:space="preserve"> (23)</w:t>
      </w:r>
      <w:r w:rsidRPr="00BD094F">
        <w:rPr>
          <w:color w:val="000000"/>
        </w:rPr>
        <w:t xml:space="preserve">. The high frequency of T allele might be due to folate and vitamin B12 rich non-vegetarian food habits of the population. </w:t>
      </w:r>
    </w:p>
    <w:p w:rsidR="00B77E45" w:rsidRDefault="00B77E45" w:rsidP="005D04E9">
      <w:pPr>
        <w:spacing w:after="120" w:line="240" w:lineRule="auto"/>
        <w:jc w:val="both"/>
      </w:pPr>
    </w:p>
    <w:p w:rsidR="00B77E45" w:rsidRPr="00F17540" w:rsidRDefault="00B77E45" w:rsidP="005D04E9">
      <w:pPr>
        <w:spacing w:after="120" w:line="240" w:lineRule="auto"/>
        <w:jc w:val="both"/>
        <w:rPr>
          <w:b/>
        </w:rPr>
      </w:pPr>
      <w:r w:rsidRPr="001F3415">
        <w:rPr>
          <w:b/>
        </w:rPr>
        <w:t>Conclusion</w:t>
      </w:r>
      <w:r>
        <w:rPr>
          <w:b/>
        </w:rPr>
        <w:t xml:space="preserve"> </w:t>
      </w:r>
    </w:p>
    <w:p w:rsidR="00B77E45" w:rsidRPr="00F17540" w:rsidRDefault="00127B79" w:rsidP="005D04E9">
      <w:pPr>
        <w:spacing w:line="240" w:lineRule="auto"/>
        <w:jc w:val="both"/>
      </w:pPr>
      <w:r>
        <w:t xml:space="preserve"> In the Macedonian population the lowest frequency has genotype TT, than the CC, and the lowest frequency has the genotype the TT in mutation of </w:t>
      </w:r>
      <w:r w:rsidRPr="00A43890">
        <w:rPr>
          <w:i/>
        </w:rPr>
        <w:t>MTHFR C677T</w:t>
      </w:r>
      <w:r w:rsidRPr="00A43890">
        <w:t xml:space="preserve"> </w:t>
      </w:r>
      <w:r w:rsidRPr="00F17540">
        <w:t>gene polymorphism</w:t>
      </w:r>
      <w:r>
        <w:t xml:space="preserve">. </w:t>
      </w:r>
      <w:r w:rsidR="00B77E45" w:rsidRPr="00F17540">
        <w:t xml:space="preserve">The reason for the </w:t>
      </w:r>
      <w:r w:rsidR="00B77E45">
        <w:t>different</w:t>
      </w:r>
      <w:r w:rsidR="00B77E45" w:rsidRPr="00F17540">
        <w:t xml:space="preserve"> distribution seems </w:t>
      </w:r>
      <w:r w:rsidR="00B77E45">
        <w:t xml:space="preserve">is due </w:t>
      </w:r>
      <w:r w:rsidR="00B77E45" w:rsidRPr="00F17540">
        <w:t xml:space="preserve">not only </w:t>
      </w:r>
      <w:r w:rsidR="00B77E45">
        <w:t>to</w:t>
      </w:r>
      <w:r w:rsidR="00B77E45" w:rsidRPr="00F17540">
        <w:t xml:space="preserve"> the environmental effect (</w:t>
      </w:r>
      <w:r w:rsidR="00B77E45">
        <w:t>e</w:t>
      </w:r>
      <w:r w:rsidR="00B77E45" w:rsidRPr="00F17540">
        <w:t>specially folate and B</w:t>
      </w:r>
      <w:r w:rsidR="00B77E45" w:rsidRPr="00C304C9">
        <w:rPr>
          <w:vertAlign w:val="subscript"/>
        </w:rPr>
        <w:t>12</w:t>
      </w:r>
      <w:r w:rsidR="00B77E45" w:rsidRPr="00F17540">
        <w:t xml:space="preserve"> rich or deficient diet) but also</w:t>
      </w:r>
      <w:r w:rsidR="00B77E45">
        <w:t xml:space="preserve"> to</w:t>
      </w:r>
      <w:r w:rsidR="00B77E45" w:rsidRPr="00F17540">
        <w:t xml:space="preserve"> the different way of life </w:t>
      </w:r>
      <w:r w:rsidR="00B77E45">
        <w:t>of</w:t>
      </w:r>
      <w:r w:rsidR="00B77E45" w:rsidRPr="00F17540">
        <w:t xml:space="preserve"> the population</w:t>
      </w:r>
      <w:r w:rsidR="00B77E45">
        <w:t>s</w:t>
      </w:r>
      <w:r w:rsidR="00B77E45" w:rsidRPr="00F17540">
        <w:t>.</w:t>
      </w:r>
    </w:p>
    <w:p w:rsidR="00B77E45" w:rsidRPr="00F17540" w:rsidRDefault="00B77E45" w:rsidP="00B77E45">
      <w:pPr>
        <w:spacing w:line="240" w:lineRule="auto"/>
        <w:jc w:val="both"/>
      </w:pPr>
    </w:p>
    <w:p w:rsidR="00B77E45" w:rsidRDefault="00B77E45" w:rsidP="00B77E45">
      <w:pPr>
        <w:spacing w:line="240" w:lineRule="auto"/>
        <w:jc w:val="both"/>
        <w:rPr>
          <w:color w:val="000000"/>
          <w:shd w:val="clear" w:color="auto" w:fill="FFFFFF"/>
        </w:rPr>
      </w:pPr>
    </w:p>
    <w:p w:rsidR="005D04E9" w:rsidRDefault="005D04E9" w:rsidP="00A43890">
      <w:pPr>
        <w:jc w:val="both"/>
        <w:rPr>
          <w:b/>
          <w:bCs/>
          <w:lang w:val="en-US"/>
        </w:rPr>
      </w:pPr>
    </w:p>
    <w:p w:rsidR="005D04E9" w:rsidRDefault="005D04E9" w:rsidP="00A43890">
      <w:pPr>
        <w:jc w:val="both"/>
        <w:rPr>
          <w:b/>
          <w:bCs/>
          <w:lang w:val="en-US"/>
        </w:rPr>
      </w:pPr>
    </w:p>
    <w:p w:rsidR="005D04E9" w:rsidRDefault="005D04E9" w:rsidP="00A43890">
      <w:pPr>
        <w:jc w:val="both"/>
        <w:rPr>
          <w:b/>
          <w:bCs/>
          <w:lang w:val="en-US"/>
        </w:rPr>
      </w:pPr>
    </w:p>
    <w:p w:rsidR="005D04E9" w:rsidRDefault="005D04E9" w:rsidP="00A43890">
      <w:pPr>
        <w:jc w:val="both"/>
        <w:rPr>
          <w:b/>
          <w:bCs/>
          <w:lang w:val="en-US"/>
        </w:rPr>
      </w:pPr>
    </w:p>
    <w:p w:rsidR="00B77E45" w:rsidRPr="0017265B" w:rsidRDefault="00B77E45" w:rsidP="005D04E9">
      <w:pPr>
        <w:spacing w:line="240" w:lineRule="auto"/>
        <w:jc w:val="both"/>
        <w:rPr>
          <w:b/>
          <w:bCs/>
          <w:lang w:val="en-US"/>
        </w:rPr>
      </w:pPr>
      <w:r w:rsidRPr="0017265B">
        <w:rPr>
          <w:b/>
          <w:bCs/>
          <w:lang w:val="en-US"/>
        </w:rPr>
        <w:t>Acknowledgements</w:t>
      </w:r>
    </w:p>
    <w:p w:rsidR="00B77E45" w:rsidRPr="0017265B" w:rsidRDefault="00B77E45" w:rsidP="005D04E9">
      <w:pPr>
        <w:spacing w:line="240" w:lineRule="auto"/>
        <w:jc w:val="both"/>
        <w:rPr>
          <w:lang w:val="en-US"/>
        </w:rPr>
      </w:pPr>
      <w:r w:rsidRPr="0017265B">
        <w:rPr>
          <w:lang w:val="en-US"/>
        </w:rPr>
        <w:t xml:space="preserve">This research is part of the project “Blood Homocysteine Level and Prevalence of </w:t>
      </w:r>
      <w:r w:rsidRPr="0017265B">
        <w:rPr>
          <w:i/>
          <w:iCs/>
          <w:lang w:val="en-US"/>
        </w:rPr>
        <w:t>C667T</w:t>
      </w:r>
      <w:r w:rsidRPr="0017265B">
        <w:rPr>
          <w:lang w:val="en-US"/>
        </w:rPr>
        <w:t xml:space="preserve"> Mutation of Enzyme </w:t>
      </w:r>
      <w:proofErr w:type="spellStart"/>
      <w:r w:rsidRPr="0017265B">
        <w:rPr>
          <w:lang w:val="en-US"/>
        </w:rPr>
        <w:t>Methylentetrahydropholate</w:t>
      </w:r>
      <w:proofErr w:type="spellEnd"/>
      <w:r w:rsidRPr="0017265B">
        <w:rPr>
          <w:lang w:val="en-US"/>
        </w:rPr>
        <w:t xml:space="preserve"> </w:t>
      </w:r>
      <w:proofErr w:type="spellStart"/>
      <w:r w:rsidRPr="0017265B">
        <w:rPr>
          <w:lang w:val="en-US"/>
        </w:rPr>
        <w:t>Reductase</w:t>
      </w:r>
      <w:proofErr w:type="spellEnd"/>
      <w:r w:rsidRPr="0017265B">
        <w:rPr>
          <w:lang w:val="en-US"/>
        </w:rPr>
        <w:t xml:space="preserve"> (</w:t>
      </w:r>
      <w:r w:rsidRPr="0017265B">
        <w:rPr>
          <w:i/>
          <w:iCs/>
          <w:lang w:val="en-US"/>
        </w:rPr>
        <w:t>MTHFR)</w:t>
      </w:r>
      <w:r w:rsidRPr="0017265B">
        <w:rPr>
          <w:lang w:val="en-US"/>
        </w:rPr>
        <w:t xml:space="preserve"> as Risk Factors for Blood </w:t>
      </w:r>
      <w:r>
        <w:rPr>
          <w:lang w:val="en-US"/>
        </w:rPr>
        <w:t>v</w:t>
      </w:r>
      <w:r w:rsidRPr="0017265B">
        <w:rPr>
          <w:lang w:val="en-US"/>
        </w:rPr>
        <w:t>essel Diseases” supported by Ministry of Education and Scienc</w:t>
      </w:r>
      <w:r>
        <w:rPr>
          <w:lang w:val="en-US"/>
        </w:rPr>
        <w:t>e of the Republic of Macedonia</w:t>
      </w:r>
      <w:r w:rsidRPr="0017265B">
        <w:rPr>
          <w:lang w:val="en-US"/>
        </w:rPr>
        <w:t xml:space="preserve"> </w:t>
      </w:r>
      <w:r>
        <w:rPr>
          <w:lang w:val="en-US"/>
        </w:rPr>
        <w:t>(</w:t>
      </w:r>
      <w:r w:rsidRPr="0017265B">
        <w:rPr>
          <w:lang w:val="en-US"/>
        </w:rPr>
        <w:t>No. 13-1672/4-02).</w:t>
      </w:r>
    </w:p>
    <w:p w:rsidR="00B77E45" w:rsidRPr="0017265B" w:rsidRDefault="00B77E45" w:rsidP="005D04E9">
      <w:pPr>
        <w:spacing w:line="240" w:lineRule="auto"/>
        <w:jc w:val="both"/>
        <w:rPr>
          <w:b/>
          <w:lang w:val="en-US"/>
        </w:rPr>
      </w:pPr>
      <w:r w:rsidRPr="0017265B">
        <w:rPr>
          <w:b/>
          <w:lang w:val="en-US"/>
        </w:rPr>
        <w:t>Declaration of interest</w:t>
      </w:r>
    </w:p>
    <w:p w:rsidR="00A43890" w:rsidRDefault="00B77E45" w:rsidP="005D04E9">
      <w:pPr>
        <w:autoSpaceDE w:val="0"/>
        <w:autoSpaceDN w:val="0"/>
        <w:adjustRightInd w:val="0"/>
        <w:spacing w:line="240" w:lineRule="auto"/>
        <w:rPr>
          <w:rFonts w:eastAsia="WarnockPro-LightDisp"/>
        </w:rPr>
      </w:pPr>
      <w:r w:rsidRPr="0017265B">
        <w:rPr>
          <w:rFonts w:eastAsia="WarnockPro-LightDisp"/>
        </w:rPr>
        <w:t>Authors declare no conflict of interest.</w:t>
      </w: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5D04E9" w:rsidRDefault="005D04E9" w:rsidP="00A43890">
      <w:pPr>
        <w:autoSpaceDE w:val="0"/>
        <w:autoSpaceDN w:val="0"/>
        <w:adjustRightInd w:val="0"/>
        <w:rPr>
          <w:b/>
          <w:color w:val="231F20"/>
        </w:rPr>
      </w:pPr>
    </w:p>
    <w:p w:rsidR="00B77E45" w:rsidRPr="00A43890" w:rsidRDefault="00B77E45" w:rsidP="00A43890">
      <w:pPr>
        <w:autoSpaceDE w:val="0"/>
        <w:autoSpaceDN w:val="0"/>
        <w:adjustRightInd w:val="0"/>
        <w:rPr>
          <w:rFonts w:eastAsia="WarnockPro-LightDisp"/>
        </w:rPr>
      </w:pPr>
      <w:bookmarkStart w:id="0" w:name="_GoBack"/>
      <w:bookmarkEnd w:id="0"/>
      <w:r w:rsidRPr="0017265B">
        <w:rPr>
          <w:b/>
          <w:color w:val="231F20"/>
        </w:rPr>
        <w:t>Reference</w:t>
      </w:r>
      <w:r>
        <w:rPr>
          <w:b/>
          <w:color w:val="231F20"/>
        </w:rPr>
        <w:t>s</w:t>
      </w:r>
      <w:r w:rsidRPr="0017265B">
        <w:rPr>
          <w:b/>
          <w:color w:val="231F20"/>
        </w:rPr>
        <w:t>:</w:t>
      </w:r>
    </w:p>
    <w:p w:rsidR="00B77E45" w:rsidRDefault="00B77E45" w:rsidP="00B77E45">
      <w:pPr>
        <w:autoSpaceDE w:val="0"/>
        <w:autoSpaceDN w:val="0"/>
        <w:adjustRightInd w:val="0"/>
        <w:spacing w:line="240" w:lineRule="auto"/>
        <w:jc w:val="both"/>
        <w:rPr>
          <w:b/>
          <w:color w:val="231F20"/>
        </w:rPr>
      </w:pPr>
    </w:p>
    <w:p w:rsidR="00B77E45" w:rsidRDefault="00B77E45" w:rsidP="00B77E45">
      <w:pPr>
        <w:spacing w:line="240" w:lineRule="auto"/>
        <w:jc w:val="both"/>
      </w:pPr>
      <w:r>
        <w:t xml:space="preserve">1.Cattaneo M. </w:t>
      </w:r>
      <w:proofErr w:type="spellStart"/>
      <w:r>
        <w:t>Hyperhomocysteinemia</w:t>
      </w:r>
      <w:proofErr w:type="spellEnd"/>
      <w:r>
        <w:t xml:space="preserve">, atherosclerosis and thrombosis. </w:t>
      </w:r>
      <w:proofErr w:type="spellStart"/>
      <w:r>
        <w:t>Tromb</w:t>
      </w:r>
      <w:proofErr w:type="spellEnd"/>
      <w:r>
        <w:t xml:space="preserve"> </w:t>
      </w:r>
      <w:proofErr w:type="spellStart"/>
      <w:r>
        <w:t>Haemost</w:t>
      </w:r>
      <w:proofErr w:type="spellEnd"/>
      <w:r>
        <w:t xml:space="preserve"> 1999</w:t>
      </w:r>
      <w:proofErr w:type="gramStart"/>
      <w:r>
        <w:t>;81:165</w:t>
      </w:r>
      <w:proofErr w:type="gramEnd"/>
      <w:r>
        <w:t>-76.</w:t>
      </w:r>
    </w:p>
    <w:p w:rsidR="00B77E45" w:rsidRDefault="00B77E45" w:rsidP="00B77E45">
      <w:pPr>
        <w:autoSpaceDE w:val="0"/>
        <w:autoSpaceDN w:val="0"/>
        <w:adjustRightInd w:val="0"/>
        <w:spacing w:line="240" w:lineRule="auto"/>
        <w:jc w:val="both"/>
        <w:rPr>
          <w:b/>
          <w:color w:val="231F20"/>
        </w:rPr>
      </w:pPr>
    </w:p>
    <w:p w:rsidR="00B77E45" w:rsidRPr="0078282E" w:rsidRDefault="00B77E45" w:rsidP="00B77E45">
      <w:pPr>
        <w:shd w:val="clear" w:color="auto" w:fill="FFFFFF"/>
        <w:spacing w:line="240" w:lineRule="auto"/>
        <w:rPr>
          <w:rFonts w:eastAsia="Times New Roman"/>
          <w:shd w:val="clear" w:color="auto" w:fill="FFFFFF"/>
          <w:lang w:val="en-US" w:eastAsia="en-US"/>
        </w:rPr>
      </w:pPr>
      <w:r>
        <w:rPr>
          <w:rStyle w:val="authors-list-item"/>
        </w:rPr>
        <w:t>2.</w:t>
      </w:r>
      <w:hyperlink r:id="rId15" w:history="1">
        <w:r w:rsidRPr="00895D9E">
          <w:rPr>
            <w:rStyle w:val="Hyperlink"/>
            <w:color w:val="auto"/>
            <w:u w:val="none"/>
          </w:rPr>
          <w:t>Upendra Yadav</w:t>
        </w:r>
      </w:hyperlink>
      <w:r w:rsidRPr="00895D9E">
        <w:rPr>
          <w:rStyle w:val="author-sup-separator"/>
          <w:vertAlign w:val="superscript"/>
        </w:rPr>
        <w:t> </w:t>
      </w:r>
      <w:r w:rsidRPr="00895D9E">
        <w:rPr>
          <w:rStyle w:val="comma"/>
        </w:rPr>
        <w:t>,</w:t>
      </w:r>
      <w:r w:rsidRPr="00895D9E">
        <w:rPr>
          <w:rStyle w:val="authors-list-item"/>
        </w:rPr>
        <w:t> </w:t>
      </w:r>
      <w:hyperlink r:id="rId16" w:history="1">
        <w:r w:rsidRPr="00895D9E">
          <w:rPr>
            <w:rStyle w:val="Hyperlink"/>
            <w:color w:val="auto"/>
            <w:u w:val="none"/>
          </w:rPr>
          <w:t>Pradeep Kumar</w:t>
        </w:r>
      </w:hyperlink>
      <w:r w:rsidRPr="00895D9E">
        <w:rPr>
          <w:rStyle w:val="comma"/>
        </w:rPr>
        <w:t>,</w:t>
      </w:r>
      <w:r w:rsidRPr="00D53C18">
        <w:rPr>
          <w:rStyle w:val="comma"/>
        </w:rPr>
        <w:t> </w:t>
      </w:r>
      <w:hyperlink r:id="rId17" w:history="1">
        <w:r w:rsidRPr="00895D9E">
          <w:rPr>
            <w:rStyle w:val="Hyperlink"/>
            <w:color w:val="auto"/>
            <w:u w:val="none"/>
          </w:rPr>
          <w:t>Sanjay Gupta</w:t>
        </w:r>
      </w:hyperlink>
      <w:r w:rsidRPr="00895D9E">
        <w:rPr>
          <w:rStyle w:val="author-sup-separator"/>
          <w:vertAlign w:val="superscript"/>
        </w:rPr>
        <w:t> </w:t>
      </w:r>
      <w:r w:rsidRPr="00D53C18">
        <w:rPr>
          <w:rStyle w:val="comma"/>
        </w:rPr>
        <w:t>, </w:t>
      </w:r>
      <w:proofErr w:type="spellStart"/>
      <w:r w:rsidR="00937398" w:rsidRPr="00937398">
        <w:fldChar w:fldCharType="begin"/>
      </w:r>
      <w:r w:rsidR="00EA40E0">
        <w:instrText xml:space="preserve"> HYPERLINK "https://pubmed.ncbi.nlm.nih.gov/?term=Rai+V&amp;cauthor_id=29062171" </w:instrText>
      </w:r>
      <w:r w:rsidR="00937398" w:rsidRPr="00937398">
        <w:fldChar w:fldCharType="separate"/>
      </w:r>
      <w:r w:rsidRPr="00895D9E">
        <w:rPr>
          <w:rStyle w:val="Hyperlink"/>
          <w:color w:val="auto"/>
          <w:u w:val="none"/>
        </w:rPr>
        <w:t>Vandana</w:t>
      </w:r>
      <w:proofErr w:type="spellEnd"/>
      <w:r w:rsidRPr="00895D9E">
        <w:rPr>
          <w:rStyle w:val="Hyperlink"/>
          <w:color w:val="auto"/>
          <w:u w:val="none"/>
        </w:rPr>
        <w:t xml:space="preserve"> </w:t>
      </w:r>
      <w:proofErr w:type="spellStart"/>
      <w:r w:rsidRPr="00895D9E">
        <w:rPr>
          <w:rStyle w:val="Hyperlink"/>
          <w:color w:val="auto"/>
          <w:u w:val="none"/>
        </w:rPr>
        <w:t>Rai</w:t>
      </w:r>
      <w:proofErr w:type="spellEnd"/>
      <w:r w:rsidR="00937398">
        <w:rPr>
          <w:rStyle w:val="Hyperlink"/>
          <w:color w:val="auto"/>
          <w:u w:val="none"/>
        </w:rPr>
        <w:fldChar w:fldCharType="end"/>
      </w:r>
      <w:r w:rsidRPr="00D53C18">
        <w:rPr>
          <w:rStyle w:val="author-sup-separator"/>
          <w:rFonts w:ascii="Segoe UI" w:hAnsi="Segoe UI" w:cs="Segoe UI"/>
          <w:sz w:val="18"/>
          <w:szCs w:val="18"/>
          <w:vertAlign w:val="superscript"/>
        </w:rPr>
        <w:t> </w:t>
      </w:r>
      <w:r>
        <w:rPr>
          <w:rStyle w:val="author-sup-separator"/>
          <w:rFonts w:ascii="Segoe UI" w:hAnsi="Segoe UI" w:cs="Segoe UI"/>
          <w:sz w:val="18"/>
          <w:szCs w:val="18"/>
          <w:vertAlign w:val="superscript"/>
        </w:rPr>
        <w:t>.</w:t>
      </w:r>
      <w:r w:rsidRPr="00D53C18">
        <w:rPr>
          <w:color w:val="212121"/>
        </w:rPr>
        <w:t>Distribution of </w:t>
      </w:r>
      <w:r w:rsidRPr="00D53C18">
        <w:rPr>
          <w:i/>
          <w:iCs/>
          <w:color w:val="212121"/>
        </w:rPr>
        <w:t>MTHFR</w:t>
      </w:r>
      <w:r w:rsidRPr="00D53C18">
        <w:rPr>
          <w:color w:val="212121"/>
        </w:rPr>
        <w:t> C677T Gene Polymorphism in Healthy North Indian Population and an Updated Meta-analysis</w:t>
      </w:r>
      <w:r>
        <w:rPr>
          <w:color w:val="212121"/>
        </w:rPr>
        <w:t>.</w:t>
      </w:r>
      <w:r w:rsidRPr="00D53C18">
        <w:rPr>
          <w:rFonts w:ascii="Segoe UI" w:hAnsi="Segoe UI" w:cs="Segoe UI"/>
          <w:color w:val="5B616B"/>
        </w:rPr>
        <w:t xml:space="preserve"> </w:t>
      </w:r>
      <w:r w:rsidRPr="00895D9E">
        <w:rPr>
          <w:rFonts w:eastAsia="Times New Roman"/>
          <w:lang w:val="en-US" w:eastAsia="en-US"/>
        </w:rPr>
        <w:t>Indian J</w:t>
      </w:r>
      <w:r>
        <w:rPr>
          <w:rFonts w:eastAsia="Times New Roman"/>
          <w:color w:val="5B616B"/>
          <w:lang w:val="en-US" w:eastAsia="en-US"/>
        </w:rPr>
        <w:t xml:space="preserve"> </w:t>
      </w:r>
      <w:proofErr w:type="spellStart"/>
      <w:r w:rsidRPr="00895D9E">
        <w:rPr>
          <w:rFonts w:eastAsia="Times New Roman"/>
          <w:lang w:val="en-US" w:eastAsia="en-US"/>
        </w:rPr>
        <w:t>Clin</w:t>
      </w:r>
      <w:proofErr w:type="spellEnd"/>
      <w:r w:rsidRPr="00895D9E">
        <w:rPr>
          <w:rFonts w:eastAsia="Times New Roman"/>
          <w:lang w:val="en-US" w:eastAsia="en-US"/>
        </w:rPr>
        <w:t xml:space="preserve"> Biochemistry.2017 Oct;32(4):399-410.</w:t>
      </w:r>
      <w:r w:rsidRPr="00895D9E">
        <w:rPr>
          <w:rFonts w:eastAsia="Times New Roman"/>
          <w:shd w:val="clear" w:color="auto" w:fill="FFFFFF"/>
          <w:lang w:val="en-US" w:eastAsia="en-US"/>
        </w:rPr>
        <w:t> </w:t>
      </w:r>
      <w:proofErr w:type="spellStart"/>
      <w:r w:rsidRPr="00895D9E">
        <w:rPr>
          <w:rFonts w:eastAsia="Times New Roman"/>
          <w:shd w:val="clear" w:color="auto" w:fill="FFFFFF"/>
          <w:lang w:val="en-US" w:eastAsia="en-US"/>
        </w:rPr>
        <w:t>doi</w:t>
      </w:r>
      <w:proofErr w:type="spellEnd"/>
      <w:r w:rsidRPr="00895D9E">
        <w:rPr>
          <w:rFonts w:eastAsia="Times New Roman"/>
          <w:shd w:val="clear" w:color="auto" w:fill="FFFFFF"/>
          <w:lang w:val="en-US" w:eastAsia="en-US"/>
        </w:rPr>
        <w:t>: 10.1007/s122</w:t>
      </w:r>
      <w:r w:rsidR="00A729D4">
        <w:rPr>
          <w:rFonts w:eastAsia="Times New Roman"/>
          <w:shd w:val="clear" w:color="auto" w:fill="FFFFFF"/>
          <w:lang w:val="en-US" w:eastAsia="en-US"/>
        </w:rPr>
        <w:t>91-016-0619-0. </w:t>
      </w:r>
    </w:p>
    <w:p w:rsidR="00B77E45" w:rsidRDefault="00B77E45" w:rsidP="00B77E45">
      <w:pPr>
        <w:spacing w:line="240" w:lineRule="auto"/>
        <w:ind w:left="360" w:hanging="360"/>
        <w:jc w:val="both"/>
        <w:rPr>
          <w:vertAlign w:val="subscript"/>
        </w:rPr>
      </w:pPr>
    </w:p>
    <w:p w:rsidR="00B77E45" w:rsidRDefault="00B77E45" w:rsidP="00B77E45">
      <w:pPr>
        <w:spacing w:line="240" w:lineRule="auto"/>
        <w:ind w:left="360" w:hanging="360"/>
        <w:jc w:val="both"/>
        <w:rPr>
          <w:vertAlign w:val="subscript"/>
        </w:rPr>
      </w:pPr>
    </w:p>
    <w:p w:rsidR="00B77E45" w:rsidRPr="0078282E" w:rsidRDefault="00B77E45" w:rsidP="00B77E45">
      <w:pPr>
        <w:shd w:val="clear" w:color="auto" w:fill="FFFFFF"/>
        <w:spacing w:line="338" w:lineRule="atLeast"/>
        <w:jc w:val="both"/>
        <w:textAlignment w:val="baseline"/>
        <w:rPr>
          <w:rStyle w:val="element-citation"/>
          <w:bdr w:val="none" w:sz="0" w:space="0" w:color="auto" w:frame="1"/>
        </w:rPr>
      </w:pPr>
      <w:r w:rsidRPr="0078282E">
        <w:t>3. </w:t>
      </w:r>
      <w:proofErr w:type="spellStart"/>
      <w:r w:rsidRPr="0078282E">
        <w:rPr>
          <w:rStyle w:val="element-citation"/>
          <w:bdr w:val="none" w:sz="0" w:space="0" w:color="auto" w:frame="1"/>
        </w:rPr>
        <w:t>Rozen</w:t>
      </w:r>
      <w:proofErr w:type="spellEnd"/>
      <w:r w:rsidRPr="0078282E">
        <w:rPr>
          <w:rStyle w:val="element-citation"/>
          <w:bdr w:val="none" w:sz="0" w:space="0" w:color="auto" w:frame="1"/>
        </w:rPr>
        <w:t xml:space="preserve"> R. Genetic predisposition to </w:t>
      </w:r>
      <w:proofErr w:type="spellStart"/>
      <w:r w:rsidRPr="0078282E">
        <w:rPr>
          <w:rStyle w:val="element-citation"/>
          <w:bdr w:val="none" w:sz="0" w:space="0" w:color="auto" w:frame="1"/>
        </w:rPr>
        <w:t>hyperhomocysteinemia</w:t>
      </w:r>
      <w:proofErr w:type="spellEnd"/>
      <w:r w:rsidRPr="0078282E">
        <w:rPr>
          <w:rStyle w:val="element-citation"/>
          <w:bdr w:val="none" w:sz="0" w:space="0" w:color="auto" w:frame="1"/>
        </w:rPr>
        <w:t xml:space="preserve">: deficiency of </w:t>
      </w:r>
      <w:proofErr w:type="spellStart"/>
      <w:r w:rsidRPr="0078282E">
        <w:rPr>
          <w:rStyle w:val="element-citation"/>
          <w:bdr w:val="none" w:sz="0" w:space="0" w:color="auto" w:frame="1"/>
        </w:rPr>
        <w:t>methylenetetrahydrofolate</w:t>
      </w:r>
      <w:proofErr w:type="spellEnd"/>
      <w:r w:rsidRPr="0078282E">
        <w:rPr>
          <w:rStyle w:val="element-citation"/>
          <w:bdr w:val="none" w:sz="0" w:space="0" w:color="auto" w:frame="1"/>
        </w:rPr>
        <w:t xml:space="preserve"> reductase (MTHFR)</w:t>
      </w:r>
      <w:r>
        <w:rPr>
          <w:rStyle w:val="element-citation"/>
          <w:bdr w:val="none" w:sz="0" w:space="0" w:color="auto" w:frame="1"/>
        </w:rPr>
        <w:t>.</w:t>
      </w:r>
      <w:r w:rsidRPr="0078282E">
        <w:rPr>
          <w:rStyle w:val="element-citation"/>
          <w:bdr w:val="none" w:sz="0" w:space="0" w:color="auto" w:frame="1"/>
        </w:rPr>
        <w:t> </w:t>
      </w:r>
      <w:proofErr w:type="spellStart"/>
      <w:r w:rsidRPr="0078282E">
        <w:rPr>
          <w:rStyle w:val="ref-journal"/>
          <w:bdr w:val="none" w:sz="0" w:space="0" w:color="auto" w:frame="1"/>
        </w:rPr>
        <w:t>Thromb</w:t>
      </w:r>
      <w:proofErr w:type="spellEnd"/>
      <w:r w:rsidRPr="0078282E">
        <w:rPr>
          <w:rStyle w:val="ref-journal"/>
          <w:bdr w:val="none" w:sz="0" w:space="0" w:color="auto" w:frame="1"/>
        </w:rPr>
        <w:t xml:space="preserve"> </w:t>
      </w:r>
      <w:proofErr w:type="spellStart"/>
      <w:r w:rsidRPr="0078282E">
        <w:rPr>
          <w:rStyle w:val="ref-journal"/>
          <w:bdr w:val="none" w:sz="0" w:space="0" w:color="auto" w:frame="1"/>
        </w:rPr>
        <w:t>Haemost</w:t>
      </w:r>
      <w:proofErr w:type="spellEnd"/>
      <w:r w:rsidRPr="0078282E">
        <w:rPr>
          <w:rStyle w:val="ref-journal"/>
          <w:bdr w:val="none" w:sz="0" w:space="0" w:color="auto" w:frame="1"/>
        </w:rPr>
        <w:t>. </w:t>
      </w:r>
      <w:r w:rsidRPr="0078282E">
        <w:rPr>
          <w:rStyle w:val="element-citation"/>
          <w:bdr w:val="none" w:sz="0" w:space="0" w:color="auto" w:frame="1"/>
        </w:rPr>
        <w:t>1997</w:t>
      </w:r>
      <w:proofErr w:type="gramStart"/>
      <w:r w:rsidRPr="0078282E">
        <w:rPr>
          <w:rStyle w:val="element-citation"/>
          <w:bdr w:val="none" w:sz="0" w:space="0" w:color="auto" w:frame="1"/>
        </w:rPr>
        <w:t>;</w:t>
      </w:r>
      <w:r w:rsidRPr="0078282E">
        <w:rPr>
          <w:rStyle w:val="ref-vol"/>
          <w:bdr w:val="none" w:sz="0" w:space="0" w:color="auto" w:frame="1"/>
        </w:rPr>
        <w:t>78</w:t>
      </w:r>
      <w:r w:rsidRPr="0078282E">
        <w:rPr>
          <w:rStyle w:val="element-citation"/>
          <w:bdr w:val="none" w:sz="0" w:space="0" w:color="auto" w:frame="1"/>
        </w:rPr>
        <w:t>:523</w:t>
      </w:r>
      <w:proofErr w:type="gramEnd"/>
      <w:r w:rsidRPr="0078282E">
        <w:rPr>
          <w:rStyle w:val="element-citation"/>
          <w:bdr w:val="none" w:sz="0" w:space="0" w:color="auto" w:frame="1"/>
        </w:rPr>
        <w:t>–526.</w:t>
      </w:r>
    </w:p>
    <w:p w:rsidR="00B77E45" w:rsidRPr="0078282E" w:rsidRDefault="00B77E45" w:rsidP="00B77E45">
      <w:pPr>
        <w:shd w:val="clear" w:color="auto" w:fill="FFFFFF"/>
        <w:spacing w:line="338" w:lineRule="atLeast"/>
        <w:jc w:val="both"/>
        <w:textAlignment w:val="baseline"/>
        <w:rPr>
          <w:rFonts w:eastAsia="Times New Roman"/>
          <w:lang w:val="en-US" w:eastAsia="en-US"/>
        </w:rPr>
      </w:pPr>
    </w:p>
    <w:p w:rsidR="00B77E45" w:rsidRPr="0078282E" w:rsidRDefault="00B77E45" w:rsidP="00B77E45">
      <w:pPr>
        <w:shd w:val="clear" w:color="auto" w:fill="FFFFFF"/>
        <w:spacing w:line="338" w:lineRule="atLeast"/>
        <w:jc w:val="both"/>
        <w:textAlignment w:val="baseline"/>
        <w:rPr>
          <w:rStyle w:val="element-citation"/>
          <w:bdr w:val="none" w:sz="0" w:space="0" w:color="auto" w:frame="1"/>
        </w:rPr>
      </w:pPr>
      <w:r w:rsidRPr="0078282E">
        <w:t>4. </w:t>
      </w:r>
      <w:r w:rsidRPr="0078282E">
        <w:rPr>
          <w:rStyle w:val="element-citation"/>
          <w:bdr w:val="none" w:sz="0" w:space="0" w:color="auto" w:frame="1"/>
        </w:rPr>
        <w:t xml:space="preserve">Guenther BD, Sheppard CA, Tran P, </w:t>
      </w:r>
      <w:proofErr w:type="spellStart"/>
      <w:r w:rsidRPr="0078282E">
        <w:rPr>
          <w:rStyle w:val="element-citation"/>
          <w:bdr w:val="none" w:sz="0" w:space="0" w:color="auto" w:frame="1"/>
        </w:rPr>
        <w:t>Rozen</w:t>
      </w:r>
      <w:proofErr w:type="spellEnd"/>
      <w:r w:rsidRPr="0078282E">
        <w:rPr>
          <w:rStyle w:val="element-citation"/>
          <w:bdr w:val="none" w:sz="0" w:space="0" w:color="auto" w:frame="1"/>
        </w:rPr>
        <w:t xml:space="preserve"> R, Matthews RG, Ludwig ML. The structure and properties of methylenetetrahydrofolate reductase from </w:t>
      </w:r>
      <w:r w:rsidRPr="00B77E45">
        <w:rPr>
          <w:rStyle w:val="Emphasis"/>
          <w:b w:val="0"/>
          <w:bCs w:val="0"/>
          <w:bdr w:val="none" w:sz="0" w:space="0" w:color="auto" w:frame="1"/>
        </w:rPr>
        <w:t>Escherichia coli</w:t>
      </w:r>
      <w:r w:rsidRPr="0078282E">
        <w:rPr>
          <w:rStyle w:val="element-citation"/>
          <w:bdr w:val="none" w:sz="0" w:space="0" w:color="auto" w:frame="1"/>
        </w:rPr>
        <w:t xml:space="preserve"> suggest how </w:t>
      </w:r>
      <w:proofErr w:type="spellStart"/>
      <w:r w:rsidRPr="0078282E">
        <w:rPr>
          <w:rStyle w:val="element-citation"/>
          <w:bdr w:val="none" w:sz="0" w:space="0" w:color="auto" w:frame="1"/>
        </w:rPr>
        <w:t>folate</w:t>
      </w:r>
      <w:proofErr w:type="spellEnd"/>
      <w:r w:rsidRPr="0078282E">
        <w:rPr>
          <w:rStyle w:val="element-citation"/>
          <w:bdr w:val="none" w:sz="0" w:space="0" w:color="auto" w:frame="1"/>
        </w:rPr>
        <w:t xml:space="preserve"> ameliorates human </w:t>
      </w:r>
      <w:proofErr w:type="spellStart"/>
      <w:r w:rsidRPr="0078282E">
        <w:rPr>
          <w:rStyle w:val="element-citation"/>
          <w:bdr w:val="none" w:sz="0" w:space="0" w:color="auto" w:frame="1"/>
        </w:rPr>
        <w:t>hyperhomocysteinemia</w:t>
      </w:r>
      <w:proofErr w:type="spellEnd"/>
      <w:r w:rsidRPr="0078282E">
        <w:rPr>
          <w:rStyle w:val="element-citation"/>
          <w:bdr w:val="none" w:sz="0" w:space="0" w:color="auto" w:frame="1"/>
        </w:rPr>
        <w:t>. </w:t>
      </w:r>
      <w:r w:rsidRPr="0078282E">
        <w:rPr>
          <w:rStyle w:val="ref-journal"/>
          <w:bdr w:val="none" w:sz="0" w:space="0" w:color="auto" w:frame="1"/>
        </w:rPr>
        <w:t xml:space="preserve">Nat </w:t>
      </w:r>
      <w:proofErr w:type="spellStart"/>
      <w:r w:rsidRPr="0078282E">
        <w:rPr>
          <w:rStyle w:val="ref-journal"/>
          <w:bdr w:val="none" w:sz="0" w:space="0" w:color="auto" w:frame="1"/>
        </w:rPr>
        <w:t>Struct</w:t>
      </w:r>
      <w:proofErr w:type="spellEnd"/>
      <w:r w:rsidRPr="0078282E">
        <w:rPr>
          <w:rStyle w:val="ref-journal"/>
          <w:bdr w:val="none" w:sz="0" w:space="0" w:color="auto" w:frame="1"/>
        </w:rPr>
        <w:t xml:space="preserve"> Biol. </w:t>
      </w:r>
      <w:r w:rsidRPr="0078282E">
        <w:rPr>
          <w:rStyle w:val="element-citation"/>
          <w:bdr w:val="none" w:sz="0" w:space="0" w:color="auto" w:frame="1"/>
        </w:rPr>
        <w:t>1999</w:t>
      </w:r>
      <w:proofErr w:type="gramStart"/>
      <w:r w:rsidRPr="0078282E">
        <w:rPr>
          <w:rStyle w:val="element-citation"/>
          <w:bdr w:val="none" w:sz="0" w:space="0" w:color="auto" w:frame="1"/>
        </w:rPr>
        <w:t>;</w:t>
      </w:r>
      <w:r w:rsidRPr="0078282E">
        <w:rPr>
          <w:rStyle w:val="ref-vol"/>
          <w:bdr w:val="none" w:sz="0" w:space="0" w:color="auto" w:frame="1"/>
        </w:rPr>
        <w:t>6</w:t>
      </w:r>
      <w:r w:rsidRPr="0078282E">
        <w:rPr>
          <w:rStyle w:val="element-citation"/>
          <w:bdr w:val="none" w:sz="0" w:space="0" w:color="auto" w:frame="1"/>
        </w:rPr>
        <w:t>:359</w:t>
      </w:r>
      <w:proofErr w:type="gramEnd"/>
      <w:r w:rsidRPr="0078282E">
        <w:rPr>
          <w:rStyle w:val="element-citation"/>
          <w:bdr w:val="none" w:sz="0" w:space="0" w:color="auto" w:frame="1"/>
        </w:rPr>
        <w:t xml:space="preserve">–365. </w:t>
      </w:r>
      <w:proofErr w:type="spellStart"/>
      <w:r w:rsidRPr="0078282E">
        <w:rPr>
          <w:rStyle w:val="element-citation"/>
          <w:bdr w:val="none" w:sz="0" w:space="0" w:color="auto" w:frame="1"/>
        </w:rPr>
        <w:t>doi</w:t>
      </w:r>
      <w:proofErr w:type="spellEnd"/>
      <w:r w:rsidRPr="0078282E">
        <w:rPr>
          <w:rStyle w:val="element-citation"/>
          <w:bdr w:val="none" w:sz="0" w:space="0" w:color="auto" w:frame="1"/>
        </w:rPr>
        <w:t>: 10.1038/7594. </w:t>
      </w:r>
    </w:p>
    <w:p w:rsidR="00B77E45" w:rsidRPr="0078282E" w:rsidRDefault="00B77E45" w:rsidP="00B77E45">
      <w:pPr>
        <w:shd w:val="clear" w:color="auto" w:fill="FFFFFF"/>
        <w:spacing w:line="338" w:lineRule="atLeast"/>
        <w:jc w:val="both"/>
        <w:textAlignment w:val="baseline"/>
      </w:pPr>
    </w:p>
    <w:p w:rsidR="00B77E45" w:rsidRPr="0078282E" w:rsidRDefault="00B77E45" w:rsidP="00B77E45">
      <w:pPr>
        <w:shd w:val="clear" w:color="auto" w:fill="FFFFFF"/>
        <w:spacing w:line="338" w:lineRule="atLeast"/>
        <w:jc w:val="both"/>
        <w:textAlignment w:val="baseline"/>
        <w:rPr>
          <w:rStyle w:val="element-citation"/>
          <w:bdr w:val="none" w:sz="0" w:space="0" w:color="auto" w:frame="1"/>
        </w:rPr>
      </w:pPr>
      <w:r w:rsidRPr="0078282E">
        <w:t>5. </w:t>
      </w:r>
      <w:r w:rsidRPr="0078282E">
        <w:rPr>
          <w:rStyle w:val="element-citation"/>
          <w:bdr w:val="none" w:sz="0" w:space="0" w:color="auto" w:frame="1"/>
        </w:rPr>
        <w:t xml:space="preserve">Yamada K, Chen Z, </w:t>
      </w:r>
      <w:proofErr w:type="spellStart"/>
      <w:r w:rsidRPr="0078282E">
        <w:rPr>
          <w:rStyle w:val="element-citation"/>
          <w:bdr w:val="none" w:sz="0" w:space="0" w:color="auto" w:frame="1"/>
        </w:rPr>
        <w:t>Rozen</w:t>
      </w:r>
      <w:proofErr w:type="spellEnd"/>
      <w:r w:rsidRPr="0078282E">
        <w:rPr>
          <w:rStyle w:val="element-citation"/>
          <w:bdr w:val="none" w:sz="0" w:space="0" w:color="auto" w:frame="1"/>
        </w:rPr>
        <w:t xml:space="preserve"> R, Matthews RG. Effects of common polymorphisms on the properties of recombinant human methylenetetrahydrofolate reductase. </w:t>
      </w:r>
      <w:r w:rsidRPr="0078282E">
        <w:rPr>
          <w:rStyle w:val="ref-journal"/>
          <w:bdr w:val="none" w:sz="0" w:space="0" w:color="auto" w:frame="1"/>
        </w:rPr>
        <w:t xml:space="preserve">Proc </w:t>
      </w:r>
      <w:proofErr w:type="spellStart"/>
      <w:r w:rsidRPr="0078282E">
        <w:rPr>
          <w:rStyle w:val="ref-journal"/>
          <w:bdr w:val="none" w:sz="0" w:space="0" w:color="auto" w:frame="1"/>
        </w:rPr>
        <w:t>Natl</w:t>
      </w:r>
      <w:proofErr w:type="spellEnd"/>
      <w:r w:rsidRPr="0078282E">
        <w:rPr>
          <w:rStyle w:val="ref-journal"/>
          <w:bdr w:val="none" w:sz="0" w:space="0" w:color="auto" w:frame="1"/>
        </w:rPr>
        <w:t xml:space="preserve"> </w:t>
      </w:r>
      <w:proofErr w:type="spellStart"/>
      <w:r w:rsidRPr="0078282E">
        <w:rPr>
          <w:rStyle w:val="ref-journal"/>
          <w:bdr w:val="none" w:sz="0" w:space="0" w:color="auto" w:frame="1"/>
        </w:rPr>
        <w:t>Acad</w:t>
      </w:r>
      <w:proofErr w:type="spellEnd"/>
      <w:r w:rsidRPr="0078282E">
        <w:rPr>
          <w:rStyle w:val="ref-journal"/>
          <w:bdr w:val="none" w:sz="0" w:space="0" w:color="auto" w:frame="1"/>
        </w:rPr>
        <w:t xml:space="preserve"> </w:t>
      </w:r>
      <w:proofErr w:type="spellStart"/>
      <w:r w:rsidRPr="0078282E">
        <w:rPr>
          <w:rStyle w:val="ref-journal"/>
          <w:bdr w:val="none" w:sz="0" w:space="0" w:color="auto" w:frame="1"/>
        </w:rPr>
        <w:t>Sci</w:t>
      </w:r>
      <w:proofErr w:type="spellEnd"/>
      <w:r w:rsidRPr="0078282E">
        <w:rPr>
          <w:rStyle w:val="ref-journal"/>
          <w:bdr w:val="none" w:sz="0" w:space="0" w:color="auto" w:frame="1"/>
        </w:rPr>
        <w:t xml:space="preserve"> USA. </w:t>
      </w:r>
      <w:r w:rsidRPr="0078282E">
        <w:rPr>
          <w:rStyle w:val="element-citation"/>
          <w:bdr w:val="none" w:sz="0" w:space="0" w:color="auto" w:frame="1"/>
        </w:rPr>
        <w:t>2001</w:t>
      </w:r>
      <w:proofErr w:type="gramStart"/>
      <w:r w:rsidRPr="0078282E">
        <w:rPr>
          <w:rStyle w:val="element-citation"/>
          <w:bdr w:val="none" w:sz="0" w:space="0" w:color="auto" w:frame="1"/>
        </w:rPr>
        <w:t>;</w:t>
      </w:r>
      <w:r w:rsidRPr="0078282E">
        <w:rPr>
          <w:rStyle w:val="ref-vol"/>
          <w:bdr w:val="none" w:sz="0" w:space="0" w:color="auto" w:frame="1"/>
        </w:rPr>
        <w:t>98</w:t>
      </w:r>
      <w:r w:rsidRPr="0078282E">
        <w:rPr>
          <w:rStyle w:val="element-citation"/>
          <w:bdr w:val="none" w:sz="0" w:space="0" w:color="auto" w:frame="1"/>
        </w:rPr>
        <w:t>:14853</w:t>
      </w:r>
      <w:proofErr w:type="gramEnd"/>
      <w:r w:rsidRPr="0078282E">
        <w:rPr>
          <w:rStyle w:val="element-citation"/>
          <w:bdr w:val="none" w:sz="0" w:space="0" w:color="auto" w:frame="1"/>
        </w:rPr>
        <w:t xml:space="preserve">–14858. </w:t>
      </w:r>
      <w:proofErr w:type="spellStart"/>
      <w:r w:rsidRPr="0078282E">
        <w:rPr>
          <w:rStyle w:val="element-citation"/>
          <w:bdr w:val="none" w:sz="0" w:space="0" w:color="auto" w:frame="1"/>
        </w:rPr>
        <w:t>doi</w:t>
      </w:r>
      <w:proofErr w:type="spellEnd"/>
      <w:r w:rsidRPr="0078282E">
        <w:rPr>
          <w:rStyle w:val="element-citation"/>
          <w:bdr w:val="none" w:sz="0" w:space="0" w:color="auto" w:frame="1"/>
        </w:rPr>
        <w:t>: 10.1073/pnas.261469998.</w:t>
      </w:r>
    </w:p>
    <w:p w:rsidR="00B77E45" w:rsidRPr="0078282E" w:rsidRDefault="00B77E45" w:rsidP="00B77E45">
      <w:pPr>
        <w:shd w:val="clear" w:color="auto" w:fill="FFFFFF"/>
        <w:spacing w:line="338" w:lineRule="atLeast"/>
        <w:jc w:val="both"/>
        <w:textAlignment w:val="baseline"/>
      </w:pPr>
      <w:r w:rsidRPr="0078282E">
        <w:rPr>
          <w:rStyle w:val="element-citation"/>
          <w:bdr w:val="none" w:sz="0" w:space="0" w:color="auto" w:frame="1"/>
        </w:rPr>
        <w:t> </w:t>
      </w:r>
    </w:p>
    <w:p w:rsidR="00B77E45" w:rsidRDefault="00B77E45" w:rsidP="00B77E45">
      <w:pPr>
        <w:shd w:val="clear" w:color="auto" w:fill="FFFFFF"/>
        <w:spacing w:line="338" w:lineRule="atLeast"/>
        <w:jc w:val="both"/>
        <w:textAlignment w:val="baseline"/>
        <w:rPr>
          <w:rStyle w:val="element-citation"/>
          <w:bdr w:val="none" w:sz="0" w:space="0" w:color="auto" w:frame="1"/>
        </w:rPr>
      </w:pPr>
      <w:r w:rsidRPr="0078282E">
        <w:t>6. </w:t>
      </w:r>
      <w:proofErr w:type="spellStart"/>
      <w:r w:rsidRPr="0078282E">
        <w:rPr>
          <w:rStyle w:val="element-citation"/>
          <w:bdr w:val="none" w:sz="0" w:space="0" w:color="auto" w:frame="1"/>
        </w:rPr>
        <w:t>Pejchal</w:t>
      </w:r>
      <w:proofErr w:type="spellEnd"/>
      <w:r w:rsidRPr="0078282E">
        <w:rPr>
          <w:rStyle w:val="element-citation"/>
          <w:bdr w:val="none" w:sz="0" w:space="0" w:color="auto" w:frame="1"/>
        </w:rPr>
        <w:t xml:space="preserve"> R, Campbell E, Guenther BD, Lennon BW, Matthews RG, Ludwig ML. Structural perturbations in the Ala → Val polymorphism of methylenetetrahydrofolate reductase: how binding of folates may protect against inactivation. </w:t>
      </w:r>
      <w:r w:rsidRPr="0078282E">
        <w:rPr>
          <w:rStyle w:val="ref-journal"/>
          <w:bdr w:val="none" w:sz="0" w:space="0" w:color="auto" w:frame="1"/>
        </w:rPr>
        <w:t>Biochemistry. </w:t>
      </w:r>
      <w:r w:rsidRPr="0078282E">
        <w:rPr>
          <w:rStyle w:val="element-citation"/>
          <w:bdr w:val="none" w:sz="0" w:space="0" w:color="auto" w:frame="1"/>
        </w:rPr>
        <w:t>2006</w:t>
      </w:r>
      <w:proofErr w:type="gramStart"/>
      <w:r w:rsidRPr="0078282E">
        <w:rPr>
          <w:rStyle w:val="element-citation"/>
          <w:bdr w:val="none" w:sz="0" w:space="0" w:color="auto" w:frame="1"/>
        </w:rPr>
        <w:t>;</w:t>
      </w:r>
      <w:r w:rsidRPr="0078282E">
        <w:rPr>
          <w:rStyle w:val="ref-vol"/>
          <w:bdr w:val="none" w:sz="0" w:space="0" w:color="auto" w:frame="1"/>
        </w:rPr>
        <w:t>45</w:t>
      </w:r>
      <w:r w:rsidRPr="0078282E">
        <w:rPr>
          <w:rStyle w:val="element-citation"/>
          <w:bdr w:val="none" w:sz="0" w:space="0" w:color="auto" w:frame="1"/>
        </w:rPr>
        <w:t>:4808</w:t>
      </w:r>
      <w:proofErr w:type="gramEnd"/>
      <w:r w:rsidRPr="0078282E">
        <w:rPr>
          <w:rStyle w:val="element-citation"/>
          <w:bdr w:val="none" w:sz="0" w:space="0" w:color="auto" w:frame="1"/>
        </w:rPr>
        <w:t xml:space="preserve">–4818. </w:t>
      </w:r>
      <w:proofErr w:type="spellStart"/>
      <w:r w:rsidRPr="0078282E">
        <w:rPr>
          <w:rStyle w:val="element-citation"/>
          <w:bdr w:val="none" w:sz="0" w:space="0" w:color="auto" w:frame="1"/>
        </w:rPr>
        <w:t>doi</w:t>
      </w:r>
      <w:proofErr w:type="spellEnd"/>
      <w:r w:rsidRPr="0078282E">
        <w:rPr>
          <w:rStyle w:val="element-citation"/>
          <w:bdr w:val="none" w:sz="0" w:space="0" w:color="auto" w:frame="1"/>
        </w:rPr>
        <w:t>: 10.1021/bi052294c.</w:t>
      </w:r>
    </w:p>
    <w:p w:rsidR="00B77E45" w:rsidRDefault="00B77E45" w:rsidP="00B77E45">
      <w:pPr>
        <w:shd w:val="clear" w:color="auto" w:fill="FFFFFF"/>
        <w:spacing w:line="338" w:lineRule="atLeast"/>
        <w:jc w:val="both"/>
        <w:textAlignment w:val="baseline"/>
        <w:rPr>
          <w:rStyle w:val="element-citation"/>
          <w:bdr w:val="none" w:sz="0" w:space="0" w:color="auto" w:frame="1"/>
        </w:rPr>
      </w:pPr>
    </w:p>
    <w:p w:rsidR="00B77E45" w:rsidRPr="00FA19E8" w:rsidRDefault="00B77E45" w:rsidP="00B77E45">
      <w:pPr>
        <w:shd w:val="clear" w:color="auto" w:fill="FFFFFF"/>
        <w:spacing w:line="338" w:lineRule="atLeast"/>
        <w:jc w:val="both"/>
        <w:textAlignment w:val="baseline"/>
      </w:pPr>
      <w:r w:rsidRPr="00FA19E8">
        <w:rPr>
          <w:shd w:val="clear" w:color="auto" w:fill="FFFFFF"/>
        </w:rPr>
        <w:t>7. </w:t>
      </w:r>
      <w:r w:rsidRPr="00FA19E8">
        <w:rPr>
          <w:rStyle w:val="element-citation"/>
          <w:bdr w:val="none" w:sz="0" w:space="0" w:color="auto" w:frame="1"/>
          <w:shd w:val="clear" w:color="auto" w:fill="FFFFFF"/>
        </w:rPr>
        <w:t xml:space="preserve">Gupta N, Gupta S, </w:t>
      </w:r>
      <w:proofErr w:type="spellStart"/>
      <w:r w:rsidRPr="00FA19E8">
        <w:rPr>
          <w:rStyle w:val="element-citation"/>
          <w:bdr w:val="none" w:sz="0" w:space="0" w:color="auto" w:frame="1"/>
          <w:shd w:val="clear" w:color="auto" w:fill="FFFFFF"/>
        </w:rPr>
        <w:t>Dama</w:t>
      </w:r>
      <w:proofErr w:type="spellEnd"/>
      <w:r w:rsidRPr="00FA19E8">
        <w:rPr>
          <w:rStyle w:val="element-citation"/>
          <w:bdr w:val="none" w:sz="0" w:space="0" w:color="auto" w:frame="1"/>
          <w:shd w:val="clear" w:color="auto" w:fill="FFFFFF"/>
        </w:rPr>
        <w:t xml:space="preserve"> M, David A, Khanna G, Khanna A, et al. Strong association of 677 </w:t>
      </w:r>
      <w:r w:rsidR="005A610D">
        <w:rPr>
          <w:rStyle w:val="element-citation"/>
          <w:bdr w:val="none" w:sz="0" w:space="0" w:color="auto" w:frame="1"/>
          <w:shd w:val="clear" w:color="auto" w:fill="FFFFFF"/>
        </w:rPr>
        <w:t xml:space="preserve">     </w:t>
      </w:r>
      <w:r w:rsidRPr="00FA19E8">
        <w:rPr>
          <w:rStyle w:val="element-citation"/>
          <w:bdr w:val="none" w:sz="0" w:space="0" w:color="auto" w:frame="1"/>
          <w:shd w:val="clear" w:color="auto" w:fill="FFFFFF"/>
        </w:rPr>
        <w:t>C&gt;T substitution in the MTHFR gene with male infertility-a study on an Indian population and a meta-analysis. </w:t>
      </w:r>
      <w:proofErr w:type="spellStart"/>
      <w:r w:rsidRPr="00FA19E8">
        <w:rPr>
          <w:rStyle w:val="ref-journal"/>
          <w:bdr w:val="none" w:sz="0" w:space="0" w:color="auto" w:frame="1"/>
          <w:shd w:val="clear" w:color="auto" w:fill="FFFFFF"/>
        </w:rPr>
        <w:t>PLoS</w:t>
      </w:r>
      <w:proofErr w:type="spellEnd"/>
      <w:r w:rsidRPr="00FA19E8">
        <w:rPr>
          <w:rStyle w:val="ref-journal"/>
          <w:bdr w:val="none" w:sz="0" w:space="0" w:color="auto" w:frame="1"/>
          <w:shd w:val="clear" w:color="auto" w:fill="FFFFFF"/>
        </w:rPr>
        <w:t xml:space="preserve"> ONE. </w:t>
      </w:r>
      <w:r w:rsidRPr="00FA19E8">
        <w:rPr>
          <w:rStyle w:val="element-citation"/>
          <w:bdr w:val="none" w:sz="0" w:space="0" w:color="auto" w:frame="1"/>
          <w:shd w:val="clear" w:color="auto" w:fill="FFFFFF"/>
        </w:rPr>
        <w:t>2011</w:t>
      </w:r>
      <w:proofErr w:type="gramStart"/>
      <w:r w:rsidRPr="00FA19E8">
        <w:rPr>
          <w:rStyle w:val="element-citation"/>
          <w:bdr w:val="none" w:sz="0" w:space="0" w:color="auto" w:frame="1"/>
          <w:shd w:val="clear" w:color="auto" w:fill="FFFFFF"/>
        </w:rPr>
        <w:t>;</w:t>
      </w:r>
      <w:r w:rsidRPr="00FA19E8">
        <w:rPr>
          <w:rStyle w:val="ref-vol"/>
          <w:bdr w:val="none" w:sz="0" w:space="0" w:color="auto" w:frame="1"/>
          <w:shd w:val="clear" w:color="auto" w:fill="FFFFFF"/>
        </w:rPr>
        <w:t>6</w:t>
      </w:r>
      <w:r w:rsidRPr="00FA19E8">
        <w:rPr>
          <w:rStyle w:val="element-citation"/>
          <w:bdr w:val="none" w:sz="0" w:space="0" w:color="auto" w:frame="1"/>
          <w:shd w:val="clear" w:color="auto" w:fill="FFFFFF"/>
        </w:rPr>
        <w:t>:e22277</w:t>
      </w:r>
      <w:proofErr w:type="gramEnd"/>
      <w:r w:rsidRPr="00FA19E8">
        <w:rPr>
          <w:rStyle w:val="element-citation"/>
          <w:bdr w:val="none" w:sz="0" w:space="0" w:color="auto" w:frame="1"/>
          <w:shd w:val="clear" w:color="auto" w:fill="FFFFFF"/>
        </w:rPr>
        <w:t xml:space="preserve">. </w:t>
      </w:r>
      <w:proofErr w:type="spellStart"/>
      <w:r w:rsidRPr="00FA19E8">
        <w:rPr>
          <w:rStyle w:val="element-citation"/>
          <w:bdr w:val="none" w:sz="0" w:space="0" w:color="auto" w:frame="1"/>
          <w:shd w:val="clear" w:color="auto" w:fill="FFFFFF"/>
        </w:rPr>
        <w:t>doi</w:t>
      </w:r>
      <w:proofErr w:type="spellEnd"/>
      <w:r w:rsidRPr="00FA19E8">
        <w:rPr>
          <w:rStyle w:val="element-citation"/>
          <w:bdr w:val="none" w:sz="0" w:space="0" w:color="auto" w:frame="1"/>
          <w:shd w:val="clear" w:color="auto" w:fill="FFFFFF"/>
        </w:rPr>
        <w:t>: 10.1371/journal.pone.0022277. </w:t>
      </w:r>
    </w:p>
    <w:p w:rsidR="00B77E45" w:rsidRPr="0078282E" w:rsidRDefault="00B77E45" w:rsidP="00B77E45">
      <w:pPr>
        <w:spacing w:line="240" w:lineRule="auto"/>
        <w:jc w:val="both"/>
      </w:pPr>
    </w:p>
    <w:p w:rsidR="00B77E45" w:rsidRPr="00D70DE3" w:rsidRDefault="00B77E45" w:rsidP="00B77E45">
      <w:pPr>
        <w:autoSpaceDE w:val="0"/>
        <w:autoSpaceDN w:val="0"/>
        <w:adjustRightInd w:val="0"/>
        <w:spacing w:line="240" w:lineRule="auto"/>
        <w:ind w:left="284" w:hanging="284"/>
        <w:jc w:val="both"/>
        <w:rPr>
          <w:lang w:val="fr-FR"/>
        </w:rPr>
      </w:pPr>
      <w:r>
        <w:rPr>
          <w:rFonts w:eastAsiaTheme="minorHAnsi"/>
          <w:lang w:val="en-US" w:eastAsia="en-US"/>
        </w:rPr>
        <w:t xml:space="preserve"> </w:t>
      </w:r>
      <w:r w:rsidRPr="00D70DE3">
        <w:rPr>
          <w:rFonts w:eastAsiaTheme="minorHAnsi"/>
          <w:lang w:val="fr-FR" w:eastAsia="en-US"/>
        </w:rPr>
        <w:t>.</w:t>
      </w:r>
    </w:p>
    <w:p w:rsidR="00B77E45" w:rsidRDefault="00B77E45" w:rsidP="005A610D">
      <w:pPr>
        <w:spacing w:line="240" w:lineRule="auto"/>
        <w:jc w:val="both"/>
        <w:rPr>
          <w:lang w:val="mk-MK"/>
        </w:rPr>
      </w:pPr>
      <w:r w:rsidRPr="00D70DE3">
        <w:rPr>
          <w:lang w:val="fr-FR"/>
        </w:rPr>
        <w:t xml:space="preserve">8.  </w:t>
      </w:r>
      <w:r w:rsidRPr="009321D1">
        <w:rPr>
          <w:lang w:val="mk-MK"/>
        </w:rPr>
        <w:t>Dzekova- Stojkova S et al. Hyperhomocysteinemia and met</w:t>
      </w:r>
      <w:r w:rsidR="005A610D">
        <w:rPr>
          <w:lang w:val="mk-MK"/>
        </w:rPr>
        <w:t>hylentetrahydrofolate reductas</w:t>
      </w:r>
      <w:r w:rsidR="005A610D">
        <w:rPr>
          <w:lang w:val="en-US"/>
        </w:rPr>
        <w:t xml:space="preserve">e </w:t>
      </w:r>
      <w:r w:rsidRPr="009321D1">
        <w:rPr>
          <w:lang w:val="mk-MK"/>
        </w:rPr>
        <w:t>(C677T) genetic polymorphism as risk factor for blood vessels disease. Scientific project no 13-1672/4-02, Medical Facult</w:t>
      </w:r>
      <w:r>
        <w:rPr>
          <w:lang w:val="mk-MK"/>
        </w:rPr>
        <w:t>y, Skopje 2006 (in Macedonian).</w:t>
      </w:r>
    </w:p>
    <w:p w:rsidR="00B77E45" w:rsidRDefault="00B77E45" w:rsidP="00B77E45">
      <w:pPr>
        <w:spacing w:line="240" w:lineRule="auto"/>
        <w:ind w:left="284" w:hanging="284"/>
        <w:jc w:val="both"/>
      </w:pPr>
    </w:p>
    <w:p w:rsidR="00B77E45" w:rsidRDefault="00B77E45" w:rsidP="005A610D">
      <w:pPr>
        <w:spacing w:line="240" w:lineRule="auto"/>
        <w:jc w:val="both"/>
      </w:pPr>
      <w:r>
        <w:lastRenderedPageBreak/>
        <w:t xml:space="preserve">9.  </w:t>
      </w:r>
      <w:r w:rsidRPr="00F00E34">
        <w:rPr>
          <w:lang w:val="mk-MK"/>
        </w:rPr>
        <w:t xml:space="preserve">Spirovski I, Kedev S, Antov S, Arsov T, Krstevska M, Dzhekova-Stojkova S et al. </w:t>
      </w:r>
      <w:r w:rsidRPr="0017265B">
        <w:t xml:space="preserve">Association of methylenetetrahydrofolate reductase (MTHFR-677 and MTHFR-1298) genetic polymorphisms with occlusive artery disease and deep venous thrombosis in </w:t>
      </w:r>
      <w:r>
        <w:t>Macedonians. Croat Med J. 2008;(</w:t>
      </w:r>
      <w:r w:rsidRPr="0017265B">
        <w:t>49</w:t>
      </w:r>
      <w:r>
        <w:t>):</w:t>
      </w:r>
      <w:r w:rsidRPr="0017265B">
        <w:t>39-49.</w:t>
      </w:r>
    </w:p>
    <w:p w:rsidR="00B77E45" w:rsidRDefault="00B77E45" w:rsidP="00B77E45">
      <w:pPr>
        <w:spacing w:line="240" w:lineRule="auto"/>
        <w:ind w:left="284" w:hanging="284"/>
        <w:jc w:val="both"/>
      </w:pPr>
    </w:p>
    <w:p w:rsidR="00B77E45" w:rsidRDefault="00B77E45" w:rsidP="00B77E45">
      <w:pPr>
        <w:spacing w:line="240" w:lineRule="auto"/>
        <w:ind w:left="284" w:hanging="284"/>
        <w:jc w:val="both"/>
      </w:pPr>
    </w:p>
    <w:p w:rsidR="00B77E45" w:rsidRDefault="00B77E45" w:rsidP="005A610D">
      <w:pPr>
        <w:spacing w:line="240" w:lineRule="auto"/>
        <w:jc w:val="both"/>
        <w:rPr>
          <w:rStyle w:val="element-citation"/>
          <w:bdr w:val="none" w:sz="0" w:space="0" w:color="auto" w:frame="1"/>
          <w:shd w:val="clear" w:color="auto" w:fill="FFFFFF"/>
        </w:rPr>
      </w:pPr>
      <w:r>
        <w:rPr>
          <w:shd w:val="clear" w:color="auto" w:fill="FFFFFF"/>
        </w:rPr>
        <w:t>10</w:t>
      </w:r>
      <w:r w:rsidRPr="00BF48D5">
        <w:rPr>
          <w:shd w:val="clear" w:color="auto" w:fill="FFFFFF"/>
        </w:rPr>
        <w:t>. </w:t>
      </w:r>
      <w:proofErr w:type="spellStart"/>
      <w:r w:rsidRPr="00BF48D5">
        <w:rPr>
          <w:rStyle w:val="element-citation"/>
          <w:bdr w:val="none" w:sz="0" w:space="0" w:color="auto" w:frame="1"/>
          <w:shd w:val="clear" w:color="auto" w:fill="FFFFFF"/>
        </w:rPr>
        <w:t>Kotsopoulos</w:t>
      </w:r>
      <w:proofErr w:type="spellEnd"/>
      <w:r w:rsidRPr="00BF48D5">
        <w:rPr>
          <w:rStyle w:val="element-citation"/>
          <w:bdr w:val="none" w:sz="0" w:space="0" w:color="auto" w:frame="1"/>
          <w:shd w:val="clear" w:color="auto" w:fill="FFFFFF"/>
        </w:rPr>
        <w:t xml:space="preserve"> J, Zhang WW, Zhang S, McCready D, Trudeau M, Zhang P, et al. Polymorphisms in folate metabolizing enzymes and transport proteins and the risk of breast cancer. </w:t>
      </w:r>
      <w:r w:rsidRPr="00BF48D5">
        <w:rPr>
          <w:rStyle w:val="ref-journal"/>
          <w:bdr w:val="none" w:sz="0" w:space="0" w:color="auto" w:frame="1"/>
          <w:shd w:val="clear" w:color="auto" w:fill="FFFFFF"/>
        </w:rPr>
        <w:t>Breast Cancer Res Treat. </w:t>
      </w:r>
      <w:r w:rsidRPr="00BF48D5">
        <w:rPr>
          <w:rStyle w:val="element-citation"/>
          <w:bdr w:val="none" w:sz="0" w:space="0" w:color="auto" w:frame="1"/>
          <w:shd w:val="clear" w:color="auto" w:fill="FFFFFF"/>
        </w:rPr>
        <w:t>2008</w:t>
      </w:r>
      <w:proofErr w:type="gramStart"/>
      <w:r w:rsidRPr="00BF48D5">
        <w:rPr>
          <w:rStyle w:val="element-citation"/>
          <w:bdr w:val="none" w:sz="0" w:space="0" w:color="auto" w:frame="1"/>
          <w:shd w:val="clear" w:color="auto" w:fill="FFFFFF"/>
        </w:rPr>
        <w:t>;</w:t>
      </w:r>
      <w:r w:rsidRPr="00BF48D5">
        <w:rPr>
          <w:rStyle w:val="ref-vol"/>
          <w:bdr w:val="none" w:sz="0" w:space="0" w:color="auto" w:frame="1"/>
          <w:shd w:val="clear" w:color="auto" w:fill="FFFFFF"/>
        </w:rPr>
        <w:t>112</w:t>
      </w:r>
      <w:r w:rsidRPr="00BF48D5">
        <w:rPr>
          <w:rStyle w:val="element-citation"/>
          <w:bdr w:val="none" w:sz="0" w:space="0" w:color="auto" w:frame="1"/>
          <w:shd w:val="clear" w:color="auto" w:fill="FFFFFF"/>
        </w:rPr>
        <w:t>:585</w:t>
      </w:r>
      <w:proofErr w:type="gramEnd"/>
      <w:r w:rsidRPr="00BF48D5">
        <w:rPr>
          <w:rStyle w:val="element-citation"/>
          <w:bdr w:val="none" w:sz="0" w:space="0" w:color="auto" w:frame="1"/>
          <w:shd w:val="clear" w:color="auto" w:fill="FFFFFF"/>
        </w:rPr>
        <w:t xml:space="preserve">–593. </w:t>
      </w:r>
      <w:proofErr w:type="spellStart"/>
      <w:r w:rsidRPr="00BF48D5">
        <w:rPr>
          <w:rStyle w:val="element-citation"/>
          <w:bdr w:val="none" w:sz="0" w:space="0" w:color="auto" w:frame="1"/>
          <w:shd w:val="clear" w:color="auto" w:fill="FFFFFF"/>
        </w:rPr>
        <w:t>doi</w:t>
      </w:r>
      <w:proofErr w:type="spellEnd"/>
      <w:r w:rsidRPr="00BF48D5">
        <w:rPr>
          <w:rStyle w:val="element-citation"/>
          <w:bdr w:val="none" w:sz="0" w:space="0" w:color="auto" w:frame="1"/>
          <w:shd w:val="clear" w:color="auto" w:fill="FFFFFF"/>
        </w:rPr>
        <w:t>: 10.1007/s10549-008-9895-6.</w:t>
      </w:r>
      <w:r>
        <w:rPr>
          <w:rStyle w:val="element-citation"/>
          <w:bdr w:val="none" w:sz="0" w:space="0" w:color="auto" w:frame="1"/>
          <w:shd w:val="clear" w:color="auto" w:fill="FFFFFF"/>
        </w:rPr>
        <w:t>\</w:t>
      </w:r>
    </w:p>
    <w:p w:rsidR="00B77E45" w:rsidRDefault="00B77E45" w:rsidP="00B77E45">
      <w:pPr>
        <w:spacing w:line="240" w:lineRule="auto"/>
        <w:ind w:left="284" w:hanging="284"/>
        <w:jc w:val="both"/>
        <w:rPr>
          <w:rStyle w:val="element-citation"/>
          <w:bdr w:val="none" w:sz="0" w:space="0" w:color="auto" w:frame="1"/>
          <w:shd w:val="clear" w:color="auto" w:fill="FFFFFF"/>
        </w:rPr>
      </w:pPr>
    </w:p>
    <w:p w:rsidR="00B77E45" w:rsidRDefault="00B77E45" w:rsidP="00B77E45">
      <w:pPr>
        <w:spacing w:line="240" w:lineRule="auto"/>
        <w:ind w:left="284" w:hanging="284"/>
        <w:jc w:val="both"/>
        <w:rPr>
          <w:rStyle w:val="element-citation"/>
          <w:bdr w:val="none" w:sz="0" w:space="0" w:color="auto" w:frame="1"/>
          <w:shd w:val="clear" w:color="auto" w:fill="FFFFFF"/>
        </w:rPr>
      </w:pPr>
    </w:p>
    <w:p w:rsidR="00B77E45" w:rsidRDefault="00B77E45" w:rsidP="005A610D">
      <w:pPr>
        <w:spacing w:line="240" w:lineRule="auto"/>
        <w:jc w:val="both"/>
        <w:rPr>
          <w:lang w:val="en-US"/>
        </w:rPr>
      </w:pPr>
      <w:r w:rsidRPr="00D70DE3">
        <w:rPr>
          <w:lang w:val="fr-FR"/>
        </w:rPr>
        <w:t>11</w:t>
      </w:r>
      <w:r>
        <w:rPr>
          <w:lang w:val="mk-MK"/>
        </w:rPr>
        <w:t>.</w:t>
      </w:r>
      <w:r w:rsidRPr="00364D63">
        <w:rPr>
          <w:lang w:val="mk-MK"/>
        </w:rPr>
        <w:t xml:space="preserve">  Schnyder G, Roffi M, Pin R, Flammer Y, Lange H, Eberli FR et al. Decrease rate of Coronary re-stenosis after lowering plasma homocysteine levels. N Engl J Med 2001; 345:1593-600</w:t>
      </w:r>
      <w:r>
        <w:rPr>
          <w:lang w:val="en-US"/>
        </w:rPr>
        <w:t>.</w:t>
      </w:r>
    </w:p>
    <w:p w:rsidR="00B77E45" w:rsidRDefault="00B77E45" w:rsidP="00B77E45">
      <w:pPr>
        <w:spacing w:line="240" w:lineRule="auto"/>
        <w:ind w:left="357" w:hanging="357"/>
        <w:jc w:val="both"/>
        <w:rPr>
          <w:lang w:val="en-US"/>
        </w:rPr>
      </w:pPr>
    </w:p>
    <w:p w:rsidR="00B77E45" w:rsidRDefault="00B77E45" w:rsidP="00B77E45">
      <w:pPr>
        <w:spacing w:line="240" w:lineRule="auto"/>
        <w:ind w:left="357" w:hanging="357"/>
        <w:jc w:val="both"/>
        <w:rPr>
          <w:lang w:val="en-US"/>
        </w:rPr>
      </w:pPr>
    </w:p>
    <w:p w:rsidR="00B77E45" w:rsidRDefault="00B77E45" w:rsidP="00B77E45">
      <w:pPr>
        <w:spacing w:line="240" w:lineRule="auto"/>
        <w:jc w:val="both"/>
        <w:rPr>
          <w:lang w:val="en-US"/>
        </w:rPr>
      </w:pPr>
      <w:r>
        <w:rPr>
          <w:lang w:val="en-US"/>
        </w:rPr>
        <w:t xml:space="preserve">12.  </w:t>
      </w:r>
      <w:r w:rsidRPr="009862DF">
        <w:rPr>
          <w:lang w:val="mk-MK"/>
        </w:rPr>
        <w:t xml:space="preserve">Wilcken B, Bamforth F, Li Z, Zhu H, Ritvanen A, Renlund M, </w:t>
      </w:r>
      <w:r w:rsidRPr="009862DF">
        <w:rPr>
          <w:lang w:val="en-US"/>
        </w:rPr>
        <w:t>et all</w:t>
      </w:r>
      <w:r w:rsidRPr="009862DF">
        <w:rPr>
          <w:lang w:val="mk-MK"/>
        </w:rPr>
        <w:t xml:space="preserve">. </w:t>
      </w:r>
      <w:r w:rsidRPr="009862DF">
        <w:t xml:space="preserve">Geographical and ethnic </w:t>
      </w:r>
      <w:r>
        <w:t xml:space="preserve">   </w:t>
      </w:r>
      <w:r w:rsidRPr="009862DF">
        <w:t>variation of the 677C&gt;T allele of 5,10 methylenetetrahydrofolate reductase (MTHFR): findings from over 7000 newborns from 16 areas worldwide. J</w:t>
      </w:r>
      <w:r w:rsidRPr="007E751D">
        <w:t xml:space="preserve"> </w:t>
      </w:r>
      <w:r w:rsidRPr="009862DF">
        <w:t>Med</w:t>
      </w:r>
      <w:r w:rsidRPr="007E751D">
        <w:t xml:space="preserve"> </w:t>
      </w:r>
      <w:r w:rsidRPr="009862DF">
        <w:t>Genet</w:t>
      </w:r>
      <w:r w:rsidRPr="007E751D">
        <w:t xml:space="preserve">. 2003 </w:t>
      </w:r>
      <w:r w:rsidRPr="009862DF">
        <w:t>Aug</w:t>
      </w:r>
      <w:r w:rsidRPr="007E751D">
        <w:t>;40(8):619-25</w:t>
      </w:r>
      <w:r w:rsidRPr="009862DF">
        <w:rPr>
          <w:lang w:val="en-US"/>
        </w:rPr>
        <w:t>.</w:t>
      </w:r>
    </w:p>
    <w:p w:rsidR="00B77E45" w:rsidRDefault="00B77E45" w:rsidP="00B77E45">
      <w:pPr>
        <w:spacing w:line="240" w:lineRule="auto"/>
        <w:ind w:left="284" w:hanging="284"/>
        <w:jc w:val="both"/>
        <w:rPr>
          <w:lang w:val="en-US"/>
        </w:rPr>
      </w:pPr>
    </w:p>
    <w:p w:rsidR="00B77E45" w:rsidRDefault="00B77E45" w:rsidP="00B77E45">
      <w:pPr>
        <w:spacing w:line="240" w:lineRule="auto"/>
        <w:ind w:left="284" w:hanging="284"/>
        <w:jc w:val="both"/>
        <w:rPr>
          <w:lang w:val="en-US"/>
        </w:rPr>
      </w:pPr>
    </w:p>
    <w:p w:rsidR="00B77E45" w:rsidRDefault="00B77E45" w:rsidP="005A610D">
      <w:pPr>
        <w:spacing w:line="240" w:lineRule="auto"/>
        <w:jc w:val="both"/>
      </w:pPr>
      <w:r>
        <w:t>13.</w:t>
      </w:r>
      <w:r w:rsidRPr="009E5C57">
        <w:rPr>
          <w:color w:val="FF0000"/>
        </w:rPr>
        <w:t xml:space="preserve"> </w:t>
      </w:r>
      <w:proofErr w:type="spellStart"/>
      <w:r w:rsidRPr="009862DF">
        <w:t>Zuntar</w:t>
      </w:r>
      <w:proofErr w:type="spellEnd"/>
      <w:r w:rsidRPr="009862DF">
        <w:t xml:space="preserve"> I, Topic E, </w:t>
      </w:r>
      <w:proofErr w:type="spellStart"/>
      <w:r w:rsidRPr="009862DF">
        <w:t>Vukosavic</w:t>
      </w:r>
      <w:proofErr w:type="spellEnd"/>
      <w:r w:rsidRPr="009862DF">
        <w:t xml:space="preserve"> D, </w:t>
      </w:r>
      <w:proofErr w:type="spellStart"/>
      <w:r w:rsidRPr="009862DF">
        <w:t>Vukovic</w:t>
      </w:r>
      <w:proofErr w:type="spellEnd"/>
      <w:r w:rsidRPr="009862DF">
        <w:t xml:space="preserve"> V, </w:t>
      </w:r>
      <w:proofErr w:type="spellStart"/>
      <w:r w:rsidRPr="009862DF">
        <w:t>Demarin</w:t>
      </w:r>
      <w:proofErr w:type="spellEnd"/>
      <w:r w:rsidRPr="009862DF">
        <w:t xml:space="preserve"> V, </w:t>
      </w:r>
      <w:proofErr w:type="spellStart"/>
      <w:r w:rsidRPr="009862DF">
        <w:t>Begonja</w:t>
      </w:r>
      <w:proofErr w:type="spellEnd"/>
      <w:r w:rsidRPr="009862DF">
        <w:t xml:space="preserve"> A, et all. Croatian population data for the C677T polymorphism in methylenetetrahydrofolate reductase: frequencies in healthy and atherosclerotic study groups. </w:t>
      </w:r>
      <w:proofErr w:type="spellStart"/>
      <w:r w:rsidRPr="009862DF">
        <w:t>Clin</w:t>
      </w:r>
      <w:proofErr w:type="spellEnd"/>
      <w:r w:rsidRPr="009862DF">
        <w:t xml:space="preserve"> </w:t>
      </w:r>
      <w:proofErr w:type="spellStart"/>
      <w:r w:rsidRPr="009862DF">
        <w:t>Chim</w:t>
      </w:r>
      <w:proofErr w:type="spellEnd"/>
      <w:r w:rsidRPr="009862DF">
        <w:t xml:space="preserve"> </w:t>
      </w:r>
      <w:proofErr w:type="spellStart"/>
      <w:r w:rsidRPr="009862DF">
        <w:t>Acta</w:t>
      </w:r>
      <w:proofErr w:type="spellEnd"/>
      <w:r w:rsidRPr="009862DF">
        <w:t>. 2003 Sep;335(1-2):95-100.</w:t>
      </w:r>
    </w:p>
    <w:p w:rsidR="00B77E45" w:rsidRDefault="00B77E45" w:rsidP="00B77E45">
      <w:pPr>
        <w:spacing w:line="240" w:lineRule="auto"/>
        <w:ind w:left="284" w:hanging="284"/>
        <w:jc w:val="both"/>
      </w:pPr>
    </w:p>
    <w:p w:rsidR="00B77E45" w:rsidRPr="004457B8" w:rsidRDefault="00B77E45" w:rsidP="00B77E45">
      <w:pPr>
        <w:spacing w:line="240" w:lineRule="auto"/>
        <w:ind w:left="284" w:hanging="284"/>
        <w:jc w:val="both"/>
        <w:rPr>
          <w:u w:val="single"/>
        </w:rPr>
      </w:pPr>
    </w:p>
    <w:p w:rsidR="00B77E45" w:rsidRPr="009862DF" w:rsidRDefault="00B77E45" w:rsidP="005A610D">
      <w:pPr>
        <w:spacing w:line="240" w:lineRule="auto"/>
        <w:jc w:val="both"/>
      </w:pPr>
      <w:r>
        <w:t>14</w:t>
      </w:r>
      <w:proofErr w:type="gramStart"/>
      <w:r>
        <w:t>.</w:t>
      </w:r>
      <w:r w:rsidRPr="009862DF">
        <w:t>Botto</w:t>
      </w:r>
      <w:proofErr w:type="gramEnd"/>
      <w:r w:rsidRPr="007E751D">
        <w:t xml:space="preserve"> </w:t>
      </w:r>
      <w:r w:rsidRPr="009862DF">
        <w:t>LD</w:t>
      </w:r>
      <w:r w:rsidRPr="007E751D">
        <w:t xml:space="preserve">, </w:t>
      </w:r>
      <w:r w:rsidRPr="009862DF">
        <w:t>Yang</w:t>
      </w:r>
      <w:r w:rsidRPr="007E751D">
        <w:t xml:space="preserve"> </w:t>
      </w:r>
      <w:r w:rsidRPr="009862DF">
        <w:t>Q</w:t>
      </w:r>
      <w:r w:rsidRPr="007E751D">
        <w:t>. 5,10-</w:t>
      </w:r>
      <w:r w:rsidRPr="009862DF">
        <w:t>Methylenetetrahydrofolate</w:t>
      </w:r>
      <w:r w:rsidRPr="007E751D">
        <w:t xml:space="preserve"> </w:t>
      </w:r>
      <w:r w:rsidRPr="009862DF">
        <w:t>reductase</w:t>
      </w:r>
      <w:r w:rsidRPr="007E751D">
        <w:t xml:space="preserve"> </w:t>
      </w:r>
      <w:r w:rsidRPr="009862DF">
        <w:t>gene</w:t>
      </w:r>
      <w:r w:rsidRPr="007E751D">
        <w:t xml:space="preserve"> </w:t>
      </w:r>
      <w:r w:rsidRPr="009862DF">
        <w:t>variants</w:t>
      </w:r>
      <w:r w:rsidRPr="007E751D">
        <w:t xml:space="preserve"> </w:t>
      </w:r>
      <w:r w:rsidRPr="009862DF">
        <w:t>and</w:t>
      </w:r>
      <w:r w:rsidRPr="007E751D">
        <w:t xml:space="preserve"> </w:t>
      </w:r>
      <w:r w:rsidRPr="009862DF">
        <w:t>congenital</w:t>
      </w:r>
      <w:r w:rsidRPr="007E751D">
        <w:t xml:space="preserve"> </w:t>
      </w:r>
      <w:r w:rsidRPr="009862DF">
        <w:t>anomalies</w:t>
      </w:r>
      <w:r w:rsidRPr="007E751D">
        <w:t xml:space="preserve">: </w:t>
      </w:r>
      <w:r w:rsidRPr="009862DF">
        <w:t>a</w:t>
      </w:r>
      <w:r w:rsidRPr="007E751D">
        <w:t xml:space="preserve"> </w:t>
      </w:r>
      <w:proofErr w:type="spellStart"/>
      <w:r w:rsidRPr="009862DF">
        <w:t>HuGE</w:t>
      </w:r>
      <w:proofErr w:type="spellEnd"/>
      <w:r w:rsidRPr="007E751D">
        <w:t xml:space="preserve"> </w:t>
      </w:r>
      <w:r w:rsidRPr="009862DF">
        <w:t>review</w:t>
      </w:r>
      <w:r w:rsidRPr="007E751D">
        <w:t xml:space="preserve">. </w:t>
      </w:r>
      <w:r w:rsidRPr="009862DF">
        <w:t>Am</w:t>
      </w:r>
      <w:r w:rsidRPr="007E751D">
        <w:t xml:space="preserve"> </w:t>
      </w:r>
      <w:r w:rsidRPr="009862DF">
        <w:t>J</w:t>
      </w:r>
      <w:r w:rsidRPr="007E751D">
        <w:t xml:space="preserve"> </w:t>
      </w:r>
      <w:proofErr w:type="spellStart"/>
      <w:r w:rsidRPr="009862DF">
        <w:t>Epidemiol</w:t>
      </w:r>
      <w:proofErr w:type="spellEnd"/>
      <w:r w:rsidRPr="007E751D">
        <w:t xml:space="preserve"> 2000</w:t>
      </w:r>
      <w:proofErr w:type="gramStart"/>
      <w:r w:rsidRPr="007E751D">
        <w:t>;151:862</w:t>
      </w:r>
      <w:proofErr w:type="gramEnd"/>
      <w:r w:rsidRPr="007E751D">
        <w:t>-77</w:t>
      </w:r>
      <w:r>
        <w:t>.</w:t>
      </w:r>
    </w:p>
    <w:p w:rsidR="00B77E45" w:rsidRPr="007E751D" w:rsidRDefault="00B77E45" w:rsidP="00B77E45">
      <w:pPr>
        <w:spacing w:line="240" w:lineRule="auto"/>
        <w:ind w:left="284" w:hanging="284"/>
        <w:jc w:val="both"/>
        <w:rPr>
          <w:lang w:val="it-IT"/>
        </w:rPr>
      </w:pPr>
    </w:p>
    <w:p w:rsidR="00B77E45" w:rsidRDefault="00B77E45" w:rsidP="00B77E45">
      <w:pPr>
        <w:spacing w:line="240" w:lineRule="auto"/>
        <w:jc w:val="both"/>
      </w:pPr>
    </w:p>
    <w:p w:rsidR="00B77E45" w:rsidRDefault="00B77E45" w:rsidP="00B77E45">
      <w:pPr>
        <w:spacing w:line="240" w:lineRule="auto"/>
        <w:jc w:val="both"/>
        <w:rPr>
          <w:lang w:val="it-IT"/>
        </w:rPr>
      </w:pPr>
      <w:r>
        <w:t>15.</w:t>
      </w:r>
      <w:r w:rsidRPr="009862DF">
        <w:t xml:space="preserve">Girelli D, </w:t>
      </w:r>
      <w:proofErr w:type="spellStart"/>
      <w:r w:rsidRPr="009862DF">
        <w:t>Friso</w:t>
      </w:r>
      <w:proofErr w:type="spellEnd"/>
      <w:r w:rsidRPr="009862DF">
        <w:t xml:space="preserve"> S, </w:t>
      </w:r>
      <w:proofErr w:type="spellStart"/>
      <w:r w:rsidRPr="009862DF">
        <w:t>Trabetti</w:t>
      </w:r>
      <w:proofErr w:type="spellEnd"/>
      <w:r w:rsidRPr="009862DF">
        <w:t xml:space="preserve"> E, </w:t>
      </w:r>
      <w:proofErr w:type="spellStart"/>
      <w:r w:rsidRPr="009862DF">
        <w:t>Olivieri</w:t>
      </w:r>
      <w:proofErr w:type="spellEnd"/>
      <w:r w:rsidRPr="009862DF">
        <w:t xml:space="preserve"> O, Russo C, </w:t>
      </w:r>
      <w:proofErr w:type="spellStart"/>
      <w:r w:rsidRPr="009862DF">
        <w:t>Pessotto</w:t>
      </w:r>
      <w:proofErr w:type="spellEnd"/>
      <w:r w:rsidRPr="009862DF">
        <w:t xml:space="preserve"> R, et al.  Methylenetetrahydrofolate </w:t>
      </w:r>
      <w:r>
        <w:t xml:space="preserve">   </w:t>
      </w:r>
      <w:r w:rsidRPr="009862DF">
        <w:t xml:space="preserve">reductase C677T mutation, plasma homocysteine, and folate in subjects from northern Italy with or without </w:t>
      </w:r>
      <w:proofErr w:type="spellStart"/>
      <w:r w:rsidRPr="009862DF">
        <w:t>angiographically</w:t>
      </w:r>
      <w:proofErr w:type="spellEnd"/>
      <w:r w:rsidRPr="009862DF">
        <w:t xml:space="preserve"> documented severe coronary atherosclerotic disease: evidence for an important genetic-environmental interaction. </w:t>
      </w:r>
      <w:r w:rsidRPr="007E751D">
        <w:rPr>
          <w:lang w:val="it-IT"/>
        </w:rPr>
        <w:t>Blood. 1998 Jun 1;91(11):4158-63.</w:t>
      </w:r>
    </w:p>
    <w:p w:rsidR="00B77E45" w:rsidRDefault="00B77E45" w:rsidP="00B77E45">
      <w:pPr>
        <w:spacing w:line="240" w:lineRule="auto"/>
        <w:jc w:val="both"/>
        <w:rPr>
          <w:lang w:val="it-IT"/>
        </w:rPr>
      </w:pPr>
    </w:p>
    <w:p w:rsidR="00B77E45" w:rsidRDefault="00B77E45" w:rsidP="00B77E45">
      <w:pPr>
        <w:spacing w:line="240" w:lineRule="auto"/>
        <w:jc w:val="both"/>
        <w:rPr>
          <w:lang w:val="it-IT"/>
        </w:rPr>
      </w:pPr>
    </w:p>
    <w:p w:rsidR="00B77E45" w:rsidRDefault="00B77E45" w:rsidP="005A610D">
      <w:pPr>
        <w:spacing w:line="240" w:lineRule="auto"/>
        <w:jc w:val="both"/>
        <w:rPr>
          <w:lang w:val="en-US"/>
        </w:rPr>
      </w:pPr>
      <w:r>
        <w:rPr>
          <w:lang w:val="nb-NO"/>
        </w:rPr>
        <w:t>16</w:t>
      </w:r>
      <w:r w:rsidRPr="00F00E34">
        <w:rPr>
          <w:lang w:val="nb-NO"/>
        </w:rPr>
        <w:t>.</w:t>
      </w:r>
      <w:proofErr w:type="spellStart"/>
      <w:r>
        <w:rPr>
          <w:lang w:val="en-US"/>
        </w:rPr>
        <w:t>Sheweita</w:t>
      </w:r>
      <w:proofErr w:type="spellEnd"/>
      <w:r>
        <w:rPr>
          <w:lang w:val="en-US"/>
        </w:rPr>
        <w:t xml:space="preserve"> SA, Baghdadi H, </w:t>
      </w:r>
      <w:proofErr w:type="spellStart"/>
      <w:r>
        <w:rPr>
          <w:lang w:val="en-US"/>
        </w:rPr>
        <w:t>Allam</w:t>
      </w:r>
      <w:proofErr w:type="spellEnd"/>
      <w:r>
        <w:rPr>
          <w:lang w:val="en-US"/>
        </w:rPr>
        <w:t xml:space="preserve"> AR. Role of genetic changes in the progression of cardiovascular diseases. </w:t>
      </w:r>
      <w:proofErr w:type="spellStart"/>
      <w:r>
        <w:rPr>
          <w:lang w:val="en-US"/>
        </w:rPr>
        <w:t>Int</w:t>
      </w:r>
      <w:proofErr w:type="spellEnd"/>
      <w:r>
        <w:rPr>
          <w:lang w:val="en-US"/>
        </w:rPr>
        <w:t xml:space="preserve"> J Biomed Sci. 2011;7(4):238-48.</w:t>
      </w:r>
    </w:p>
    <w:p w:rsidR="00B77E45" w:rsidRDefault="00B77E45" w:rsidP="00B77E45">
      <w:pPr>
        <w:spacing w:line="240" w:lineRule="auto"/>
        <w:jc w:val="both"/>
        <w:rPr>
          <w:lang w:val="it-IT"/>
        </w:rPr>
      </w:pPr>
    </w:p>
    <w:p w:rsidR="00B77E45" w:rsidRDefault="00B77E45" w:rsidP="00B77E45">
      <w:pPr>
        <w:spacing w:line="240" w:lineRule="auto"/>
        <w:jc w:val="both"/>
        <w:rPr>
          <w:lang w:val="it-IT"/>
        </w:rPr>
      </w:pPr>
    </w:p>
    <w:p w:rsidR="00B77E45" w:rsidRDefault="00B77E45" w:rsidP="005A610D">
      <w:pPr>
        <w:spacing w:line="240" w:lineRule="auto"/>
        <w:jc w:val="both"/>
        <w:rPr>
          <w:lang w:val="nb-NO"/>
        </w:rPr>
      </w:pPr>
      <w:r>
        <w:t>17.</w:t>
      </w:r>
      <w:r w:rsidRPr="00F629F7">
        <w:t xml:space="preserve"> Uchida Y, </w:t>
      </w:r>
      <w:proofErr w:type="spellStart"/>
      <w:r w:rsidRPr="00F629F7">
        <w:t>Sugiura</w:t>
      </w:r>
      <w:proofErr w:type="spellEnd"/>
      <w:r w:rsidRPr="00F629F7">
        <w:t xml:space="preserve"> S, Ando F, Nakashima T, </w:t>
      </w:r>
      <w:proofErr w:type="spellStart"/>
      <w:r w:rsidRPr="00F629F7">
        <w:t>Shimokata</w:t>
      </w:r>
      <w:proofErr w:type="spellEnd"/>
      <w:r w:rsidRPr="00F629F7">
        <w:t xml:space="preserve"> H. Hearing impairment risk and interaction of folate metabolism related gene polymorphisms in an aging study. </w:t>
      </w:r>
      <w:r w:rsidRPr="00F629F7">
        <w:rPr>
          <w:lang w:val="nb-NO"/>
        </w:rPr>
        <w:t>BMC Med Genet. 2011;(12):35.</w:t>
      </w:r>
    </w:p>
    <w:p w:rsidR="00B77E45" w:rsidRDefault="00B77E45" w:rsidP="00B77E45">
      <w:pPr>
        <w:spacing w:line="240" w:lineRule="auto"/>
        <w:ind w:left="360" w:hanging="360"/>
        <w:jc w:val="both"/>
        <w:rPr>
          <w:lang w:val="nb-NO"/>
        </w:rPr>
      </w:pPr>
    </w:p>
    <w:p w:rsidR="00B77E45" w:rsidRPr="00731831" w:rsidRDefault="00B77E45" w:rsidP="005A610D">
      <w:pPr>
        <w:spacing w:line="240" w:lineRule="auto"/>
        <w:jc w:val="both"/>
        <w:rPr>
          <w:lang w:val="mk-MK"/>
        </w:rPr>
      </w:pPr>
      <w:r>
        <w:t>18.</w:t>
      </w:r>
      <w:r w:rsidRPr="00731831">
        <w:rPr>
          <w:lang w:val="mk-MK"/>
        </w:rPr>
        <w:t>Lee EJ, Cho YJ, Yoon YJ.</w:t>
      </w:r>
      <w:r>
        <w:rPr>
          <w:lang w:val="en-US"/>
        </w:rPr>
        <w:t xml:space="preserve"> </w:t>
      </w:r>
      <w:r w:rsidRPr="00731831">
        <w:rPr>
          <w:lang w:val="mk-MK"/>
        </w:rPr>
        <w:t>Methylentetrahydrofolate reductase C677T gene mutation as risk factor for sudden sensoneural hearing loss: association with plasma homocysteine, folate and cholesterol concentrations. J Laryngol. Otol 2010; 124 (12) : 1268-73.</w:t>
      </w:r>
    </w:p>
    <w:p w:rsidR="00B77E45" w:rsidRPr="00FE4A82" w:rsidRDefault="00B77E45" w:rsidP="00B77E45">
      <w:pPr>
        <w:spacing w:line="240" w:lineRule="auto"/>
        <w:jc w:val="both"/>
        <w:rPr>
          <w:lang w:val="mk-MK"/>
        </w:rPr>
      </w:pPr>
    </w:p>
    <w:p w:rsidR="00B77E45" w:rsidRPr="00FE4A82" w:rsidRDefault="00B77E45" w:rsidP="00B77E45">
      <w:pPr>
        <w:spacing w:line="240" w:lineRule="auto"/>
        <w:jc w:val="both"/>
        <w:rPr>
          <w:lang w:val="mk-MK"/>
        </w:rPr>
      </w:pPr>
    </w:p>
    <w:p w:rsidR="00B77E45" w:rsidRPr="00FE4A82" w:rsidRDefault="00B77E45" w:rsidP="00B77E45">
      <w:pPr>
        <w:spacing w:line="240" w:lineRule="auto"/>
        <w:jc w:val="both"/>
        <w:rPr>
          <w:rStyle w:val="period"/>
          <w:rFonts w:ascii="Segoe UI" w:hAnsi="Segoe UI" w:cs="Segoe UI"/>
          <w:color w:val="5B616B"/>
          <w:shd w:val="clear" w:color="auto" w:fill="FFFFFF"/>
          <w:lang w:val="mk-MK"/>
        </w:rPr>
      </w:pPr>
      <w:r w:rsidRPr="00FE4A82">
        <w:rPr>
          <w:lang w:val="mk-MK"/>
        </w:rPr>
        <w:t>19 Brezovska-Kavrakova J, Krstevska M,Bosilkova G,Alabakovska S, Panov S, Orovcanec N. Hyperhomocysteinemia and of Methylentetrahydrofolate Reductase (677) Genetic Polymorphism in Patients with Deep Vein Thrombosis. Mater Sociomedm 2013;25(3):170-2</w:t>
      </w:r>
      <w:r w:rsidRPr="00FE4A82">
        <w:rPr>
          <w:color w:val="212121"/>
          <w:shd w:val="clear" w:color="auto" w:fill="FFFFFF"/>
          <w:lang w:val="mk-MK"/>
        </w:rPr>
        <w:t>20.</w:t>
      </w:r>
    </w:p>
    <w:p w:rsidR="00B77E45" w:rsidRPr="00653104" w:rsidRDefault="00B77E45" w:rsidP="00B77E45">
      <w:pPr>
        <w:spacing w:line="240" w:lineRule="auto"/>
        <w:jc w:val="both"/>
      </w:pPr>
      <w:r w:rsidRPr="00FE4A82">
        <w:rPr>
          <w:rStyle w:val="period"/>
          <w:b/>
          <w:color w:val="5B616B"/>
          <w:shd w:val="clear" w:color="auto" w:fill="FFFFFF"/>
          <w:lang w:val="mk-MK"/>
        </w:rPr>
        <w:t>20</w:t>
      </w:r>
      <w:r w:rsidR="00937398" w:rsidRPr="00937398">
        <w:fldChar w:fldCharType="begin"/>
      </w:r>
      <w:r w:rsidR="00EA40E0" w:rsidRPr="00AC0942">
        <w:rPr>
          <w:lang w:val="mk-MK"/>
        </w:rPr>
        <w:instrText xml:space="preserve"> HYPERLINK "https://pubmed.ncbi.nlm.nih.gov/?term=Lovricevi%C4%87+I&amp;cauthor_id=15666596" </w:instrText>
      </w:r>
      <w:r w:rsidR="00937398" w:rsidRPr="00937398">
        <w:fldChar w:fldCharType="separate"/>
      </w:r>
      <w:r w:rsidRPr="00FE4A82">
        <w:rPr>
          <w:rStyle w:val="Hyperlink"/>
          <w:color w:val="000000" w:themeColor="text1"/>
          <w:u w:val="none"/>
          <w:lang w:val="mk-MK"/>
        </w:rPr>
        <w:t xml:space="preserve"> Lovricević</w:t>
      </w:r>
      <w:r w:rsidR="00937398">
        <w:rPr>
          <w:rStyle w:val="Hyperlink"/>
          <w:color w:val="000000" w:themeColor="text1"/>
          <w:u w:val="none"/>
          <w:lang w:val="mk-MK"/>
        </w:rPr>
        <w:fldChar w:fldCharType="end"/>
      </w:r>
      <w:r w:rsidRPr="00FE4A82">
        <w:rPr>
          <w:rStyle w:val="authors-list-item"/>
          <w:color w:val="000000" w:themeColor="text1"/>
          <w:shd w:val="clear" w:color="auto" w:fill="FFFFFF"/>
          <w:lang w:val="mk-MK"/>
        </w:rPr>
        <w:t xml:space="preserve"> I</w:t>
      </w:r>
      <w:r w:rsidRPr="00FE4A82">
        <w:rPr>
          <w:rStyle w:val="author-sup-separator"/>
          <w:color w:val="000000" w:themeColor="text1"/>
          <w:shd w:val="clear" w:color="auto" w:fill="FFFFFF"/>
          <w:vertAlign w:val="superscript"/>
          <w:lang w:val="mk-MK"/>
        </w:rPr>
        <w:t> </w:t>
      </w:r>
      <w:hyperlink r:id="rId18" w:anchor="affiliation-1" w:history="1"/>
      <w:r w:rsidRPr="00FE4A82">
        <w:rPr>
          <w:rStyle w:val="comma"/>
          <w:color w:val="000000" w:themeColor="text1"/>
          <w:shd w:val="clear" w:color="auto" w:fill="FFFFFF"/>
          <w:lang w:val="mk-MK"/>
        </w:rPr>
        <w:t>, </w:t>
      </w:r>
      <w:hyperlink r:id="rId19" w:history="1">
        <w:r w:rsidRPr="00FE4A82">
          <w:rPr>
            <w:rStyle w:val="Hyperlink"/>
            <w:color w:val="000000" w:themeColor="text1"/>
            <w:u w:val="none"/>
            <w:lang w:val="mk-MK"/>
          </w:rPr>
          <w:t xml:space="preserve"> Dario B, Franjić</w:t>
        </w:r>
      </w:hyperlink>
      <w:hyperlink r:id="rId20" w:history="1">
        <w:r w:rsidRPr="00FE4A82">
          <w:rPr>
            <w:rStyle w:val="Hyperlink"/>
            <w:color w:val="000000" w:themeColor="text1"/>
            <w:u w:val="none"/>
            <w:lang w:val="mk-MK"/>
          </w:rPr>
          <w:t xml:space="preserve"> Tomicić</w:t>
        </w:r>
      </w:hyperlink>
      <w:r w:rsidRPr="00FE4A82">
        <w:rPr>
          <w:rStyle w:val="comma"/>
          <w:color w:val="000000" w:themeColor="text1"/>
          <w:shd w:val="clear" w:color="auto" w:fill="FFFFFF"/>
          <w:lang w:val="mk-MK"/>
        </w:rPr>
        <w:t>, </w:t>
      </w:r>
      <w:hyperlink r:id="rId21" w:history="1">
        <w:r w:rsidRPr="00FE4A82">
          <w:rPr>
            <w:rStyle w:val="Hyperlink"/>
            <w:color w:val="000000" w:themeColor="text1"/>
            <w:u w:val="none"/>
            <w:lang w:val="mk-MK"/>
          </w:rPr>
          <w:t>Vrkić</w:t>
        </w:r>
      </w:hyperlink>
      <w:r w:rsidRPr="00FE4A82">
        <w:rPr>
          <w:rStyle w:val="authors-list-item"/>
          <w:color w:val="000000" w:themeColor="text1"/>
          <w:shd w:val="clear" w:color="auto" w:fill="FFFFFF"/>
          <w:lang w:val="mk-MK"/>
        </w:rPr>
        <w:t xml:space="preserve"> N</w:t>
      </w:r>
      <w:r w:rsidRPr="00FE4A82">
        <w:rPr>
          <w:rStyle w:val="comma"/>
          <w:color w:val="000000" w:themeColor="text1"/>
          <w:shd w:val="clear" w:color="auto" w:fill="FFFFFF"/>
          <w:lang w:val="mk-MK"/>
        </w:rPr>
        <w:t>, et al</w:t>
      </w:r>
      <w:r w:rsidRPr="00FE4A82">
        <w:rPr>
          <w:color w:val="000000" w:themeColor="text1"/>
          <w:shd w:val="clear" w:color="auto" w:fill="FFFFFF"/>
          <w:lang w:val="mk-MK"/>
        </w:rPr>
        <w:t xml:space="preserve">. </w:t>
      </w:r>
      <w:r w:rsidRPr="00FE4A82">
        <w:rPr>
          <w:color w:val="212121"/>
          <w:lang w:val="mk-MK"/>
        </w:rPr>
        <w:t>5, 10-Methylenetetrahydrofolate reductase (MTHFR) 677 C --&gt; T genetic polymorphism in 228 Croatian volunteers.</w:t>
      </w:r>
      <w:r w:rsidRPr="00FE4A82">
        <w:rPr>
          <w:rFonts w:ascii="Segoe UI" w:hAnsi="Segoe UI" w:cs="Segoe UI"/>
          <w:color w:val="5B616B"/>
          <w:lang w:val="mk-MK"/>
        </w:rPr>
        <w:t xml:space="preserve"> </w:t>
      </w:r>
      <w:proofErr w:type="spellStart"/>
      <w:r w:rsidRPr="00606170">
        <w:rPr>
          <w:rFonts w:eastAsia="Times New Roman"/>
          <w:color w:val="000000" w:themeColor="text1"/>
          <w:lang w:val="en-US" w:eastAsia="en-US"/>
        </w:rPr>
        <w:t>Coll</w:t>
      </w:r>
      <w:proofErr w:type="spellEnd"/>
      <w:r w:rsidRPr="00606170">
        <w:rPr>
          <w:rFonts w:eastAsia="Times New Roman"/>
          <w:color w:val="000000" w:themeColor="text1"/>
          <w:lang w:val="en-US" w:eastAsia="en-US"/>
        </w:rPr>
        <w:t xml:space="preserve"> </w:t>
      </w:r>
      <w:proofErr w:type="spellStart"/>
      <w:r w:rsidRPr="00606170">
        <w:rPr>
          <w:rFonts w:eastAsia="Times New Roman"/>
          <w:color w:val="000000" w:themeColor="text1"/>
          <w:lang w:val="en-US" w:eastAsia="en-US"/>
        </w:rPr>
        <w:t>Antropol</w:t>
      </w:r>
      <w:proofErr w:type="spellEnd"/>
      <w:r w:rsidRPr="00606170">
        <w:rPr>
          <w:rFonts w:eastAsia="Times New Roman"/>
          <w:color w:val="000000" w:themeColor="text1"/>
          <w:shd w:val="clear" w:color="auto" w:fill="FFFFFF"/>
          <w:lang w:val="en-US" w:eastAsia="en-US"/>
        </w:rPr>
        <w:t> 2004 Dec;28(2):647-54.</w:t>
      </w:r>
    </w:p>
    <w:p w:rsidR="00B77E45" w:rsidRPr="00606170" w:rsidRDefault="00B77E45" w:rsidP="00B77E45">
      <w:pPr>
        <w:spacing w:line="240" w:lineRule="auto"/>
        <w:jc w:val="both"/>
        <w:rPr>
          <w:color w:val="212121"/>
          <w:shd w:val="clear" w:color="auto" w:fill="FFFFFF"/>
        </w:rPr>
      </w:pPr>
      <w:r w:rsidRPr="00606170">
        <w:rPr>
          <w:color w:val="212121"/>
          <w:shd w:val="clear" w:color="auto" w:fill="FFFFFF"/>
        </w:rPr>
        <w:t xml:space="preserve"> </w:t>
      </w:r>
    </w:p>
    <w:p w:rsidR="00B77E45" w:rsidRDefault="00B77E45" w:rsidP="005A610D">
      <w:pPr>
        <w:pStyle w:val="Heading1"/>
        <w:shd w:val="clear" w:color="auto" w:fill="FFFFFF"/>
        <w:spacing w:line="240" w:lineRule="auto"/>
        <w:jc w:val="both"/>
        <w:rPr>
          <w:rFonts w:ascii="Times New Roman" w:hAnsi="Times New Roman" w:cs="Times New Roman"/>
          <w:b w:val="0"/>
          <w:sz w:val="24"/>
          <w:szCs w:val="24"/>
          <w:shd w:val="clear" w:color="auto" w:fill="FFFFFF"/>
        </w:rPr>
      </w:pPr>
      <w:r>
        <w:rPr>
          <w:rFonts w:ascii="Times New Roman" w:eastAsia="Calibri" w:hAnsi="Times New Roman" w:cs="Times New Roman"/>
          <w:b w:val="0"/>
          <w:bCs w:val="0"/>
          <w:color w:val="212121"/>
          <w:sz w:val="24"/>
          <w:szCs w:val="24"/>
          <w:shd w:val="clear" w:color="auto" w:fill="FFFFFF"/>
        </w:rPr>
        <w:t>21</w:t>
      </w:r>
      <w:r>
        <w:rPr>
          <w:rFonts w:ascii="Times New Roman" w:eastAsia="Calibri" w:hAnsi="Times New Roman" w:cs="Times New Roman"/>
          <w:b w:val="0"/>
          <w:bCs w:val="0"/>
          <w:sz w:val="24"/>
          <w:szCs w:val="24"/>
          <w:lang w:val="it-IT"/>
        </w:rPr>
        <w:t>.</w:t>
      </w:r>
      <w:r w:rsidRPr="004457B8">
        <w:rPr>
          <w:rFonts w:ascii="Times New Roman" w:eastAsia="Calibri" w:hAnsi="Times New Roman" w:cs="Times New Roman"/>
          <w:b w:val="0"/>
          <w:bCs w:val="0"/>
          <w:sz w:val="24"/>
          <w:szCs w:val="24"/>
          <w:lang w:val="it-IT"/>
        </w:rPr>
        <w:t xml:space="preserve"> </w:t>
      </w:r>
      <w:hyperlink r:id="rId22" w:history="1">
        <w:proofErr w:type="spellStart"/>
        <w:r w:rsidRPr="004457B8">
          <w:rPr>
            <w:rStyle w:val="Hyperlink"/>
            <w:rFonts w:ascii="Times New Roman" w:hAnsi="Times New Roman"/>
            <w:b w:val="0"/>
            <w:color w:val="auto"/>
            <w:sz w:val="24"/>
            <w:szCs w:val="24"/>
            <w:u w:val="none"/>
          </w:rPr>
          <w:t>Upendra</w:t>
        </w:r>
        <w:proofErr w:type="spellEnd"/>
        <w:r w:rsidRPr="004457B8">
          <w:rPr>
            <w:rStyle w:val="Hyperlink"/>
            <w:rFonts w:ascii="Times New Roman" w:hAnsi="Times New Roman"/>
            <w:b w:val="0"/>
            <w:color w:val="auto"/>
            <w:sz w:val="24"/>
            <w:szCs w:val="24"/>
            <w:u w:val="none"/>
          </w:rPr>
          <w:t xml:space="preserve"> </w:t>
        </w:r>
        <w:proofErr w:type="spellStart"/>
        <w:r w:rsidRPr="004457B8">
          <w:rPr>
            <w:rStyle w:val="Hyperlink"/>
            <w:rFonts w:ascii="Times New Roman" w:hAnsi="Times New Roman"/>
            <w:b w:val="0"/>
            <w:color w:val="auto"/>
            <w:sz w:val="24"/>
            <w:szCs w:val="24"/>
            <w:u w:val="none"/>
          </w:rPr>
          <w:t>Yadav</w:t>
        </w:r>
        <w:proofErr w:type="spellEnd"/>
      </w:hyperlink>
      <w:r w:rsidRPr="004457B8">
        <w:rPr>
          <w:rStyle w:val="author-sup-separator"/>
          <w:rFonts w:ascii="Times New Roman" w:hAnsi="Times New Roman" w:cs="Times New Roman"/>
          <w:b w:val="0"/>
          <w:sz w:val="24"/>
          <w:szCs w:val="24"/>
          <w:shd w:val="clear" w:color="auto" w:fill="FFFFFF"/>
          <w:vertAlign w:val="superscript"/>
        </w:rPr>
        <w:t> </w:t>
      </w:r>
      <w:r w:rsidRPr="004457B8">
        <w:rPr>
          <w:rStyle w:val="comma"/>
          <w:rFonts w:ascii="Times New Roman" w:hAnsi="Times New Roman" w:cs="Times New Roman"/>
          <w:b w:val="0"/>
          <w:sz w:val="24"/>
          <w:szCs w:val="24"/>
          <w:shd w:val="clear" w:color="auto" w:fill="FFFFFF"/>
        </w:rPr>
        <w:t>, </w:t>
      </w:r>
      <w:proofErr w:type="spellStart"/>
      <w:r w:rsidR="00937398">
        <w:fldChar w:fldCharType="begin"/>
      </w:r>
      <w:r w:rsidR="00C57CD8">
        <w:instrText>HYPERLINK "https://pubmed.ncbi.nlm.nih.gov/?term=Kumar+P&amp;cauthor_id=29062171"</w:instrText>
      </w:r>
      <w:r w:rsidR="00937398">
        <w:fldChar w:fldCharType="separate"/>
      </w:r>
      <w:r w:rsidRPr="004457B8">
        <w:rPr>
          <w:rStyle w:val="Hyperlink"/>
          <w:rFonts w:ascii="Times New Roman" w:hAnsi="Times New Roman"/>
          <w:b w:val="0"/>
          <w:color w:val="auto"/>
          <w:sz w:val="24"/>
          <w:szCs w:val="24"/>
          <w:u w:val="none"/>
        </w:rPr>
        <w:t>Pradeep</w:t>
      </w:r>
      <w:proofErr w:type="spellEnd"/>
      <w:r w:rsidRPr="004457B8">
        <w:rPr>
          <w:rStyle w:val="Hyperlink"/>
          <w:rFonts w:ascii="Times New Roman" w:hAnsi="Times New Roman"/>
          <w:b w:val="0"/>
          <w:color w:val="auto"/>
          <w:sz w:val="24"/>
          <w:szCs w:val="24"/>
          <w:u w:val="none"/>
        </w:rPr>
        <w:t xml:space="preserve"> Kumar</w:t>
      </w:r>
      <w:r w:rsidR="00937398">
        <w:fldChar w:fldCharType="end"/>
      </w:r>
      <w:r w:rsidRPr="004457B8">
        <w:rPr>
          <w:rStyle w:val="author-sup-separator"/>
          <w:rFonts w:ascii="Times New Roman" w:hAnsi="Times New Roman" w:cs="Times New Roman"/>
          <w:b w:val="0"/>
          <w:sz w:val="24"/>
          <w:szCs w:val="24"/>
          <w:shd w:val="clear" w:color="auto" w:fill="FFFFFF"/>
          <w:vertAlign w:val="superscript"/>
        </w:rPr>
        <w:t> </w:t>
      </w:r>
      <w:r w:rsidRPr="004457B8">
        <w:rPr>
          <w:rStyle w:val="comma"/>
          <w:rFonts w:ascii="Times New Roman" w:hAnsi="Times New Roman" w:cs="Times New Roman"/>
          <w:b w:val="0"/>
          <w:sz w:val="24"/>
          <w:szCs w:val="24"/>
          <w:shd w:val="clear" w:color="auto" w:fill="FFFFFF"/>
        </w:rPr>
        <w:t>, </w:t>
      </w:r>
      <w:hyperlink r:id="rId23" w:history="1">
        <w:r w:rsidRPr="004457B8">
          <w:rPr>
            <w:rStyle w:val="Hyperlink"/>
            <w:rFonts w:ascii="Times New Roman" w:hAnsi="Times New Roman"/>
            <w:b w:val="0"/>
            <w:color w:val="auto"/>
            <w:sz w:val="24"/>
            <w:szCs w:val="24"/>
            <w:u w:val="none"/>
          </w:rPr>
          <w:t>Sanjay Gupta</w:t>
        </w:r>
      </w:hyperlink>
      <w:r w:rsidRPr="004457B8">
        <w:rPr>
          <w:rStyle w:val="author-sup-separator"/>
          <w:rFonts w:ascii="Times New Roman" w:hAnsi="Times New Roman" w:cs="Times New Roman"/>
          <w:b w:val="0"/>
          <w:sz w:val="24"/>
          <w:szCs w:val="24"/>
          <w:shd w:val="clear" w:color="auto" w:fill="FFFFFF"/>
          <w:vertAlign w:val="superscript"/>
        </w:rPr>
        <w:t> </w:t>
      </w:r>
      <w:r w:rsidRPr="004457B8">
        <w:rPr>
          <w:rStyle w:val="comma"/>
          <w:rFonts w:ascii="Times New Roman" w:hAnsi="Times New Roman" w:cs="Times New Roman"/>
          <w:b w:val="0"/>
          <w:sz w:val="24"/>
          <w:szCs w:val="24"/>
          <w:shd w:val="clear" w:color="auto" w:fill="FFFFFF"/>
        </w:rPr>
        <w:t>, </w:t>
      </w:r>
      <w:proofErr w:type="spellStart"/>
      <w:r w:rsidR="00937398" w:rsidRPr="00937398">
        <w:fldChar w:fldCharType="begin"/>
      </w:r>
      <w:r w:rsidR="00EA40E0">
        <w:instrText xml:space="preserve"> HYPERLINK "https://pubmed.ncbi.nlm.nih.gov/?term=Rai+V&amp;cauthor_id=29062171" </w:instrText>
      </w:r>
      <w:r w:rsidR="00937398" w:rsidRPr="00937398">
        <w:fldChar w:fldCharType="separate"/>
      </w:r>
      <w:r w:rsidRPr="004457B8">
        <w:rPr>
          <w:rStyle w:val="Hyperlink"/>
          <w:rFonts w:ascii="Times New Roman" w:hAnsi="Times New Roman"/>
          <w:b w:val="0"/>
          <w:color w:val="auto"/>
          <w:sz w:val="24"/>
          <w:szCs w:val="24"/>
          <w:u w:val="none"/>
        </w:rPr>
        <w:t>Vandana</w:t>
      </w:r>
      <w:proofErr w:type="spellEnd"/>
      <w:r w:rsidRPr="004457B8">
        <w:rPr>
          <w:rStyle w:val="Hyperlink"/>
          <w:rFonts w:ascii="Times New Roman" w:hAnsi="Times New Roman"/>
          <w:b w:val="0"/>
          <w:color w:val="auto"/>
          <w:sz w:val="24"/>
          <w:szCs w:val="24"/>
          <w:u w:val="none"/>
        </w:rPr>
        <w:t xml:space="preserve"> </w:t>
      </w:r>
      <w:proofErr w:type="spellStart"/>
      <w:r w:rsidRPr="004457B8">
        <w:rPr>
          <w:rStyle w:val="Hyperlink"/>
          <w:rFonts w:ascii="Times New Roman" w:hAnsi="Times New Roman"/>
          <w:b w:val="0"/>
          <w:color w:val="auto"/>
          <w:sz w:val="24"/>
          <w:szCs w:val="24"/>
          <w:u w:val="none"/>
        </w:rPr>
        <w:t>Rai</w:t>
      </w:r>
      <w:proofErr w:type="spellEnd"/>
      <w:r w:rsidR="00937398">
        <w:rPr>
          <w:rStyle w:val="Hyperlink"/>
          <w:rFonts w:ascii="Times New Roman" w:hAnsi="Times New Roman"/>
          <w:b w:val="0"/>
          <w:color w:val="auto"/>
          <w:sz w:val="24"/>
          <w:szCs w:val="24"/>
          <w:u w:val="none"/>
        </w:rPr>
        <w:fldChar w:fldCharType="end"/>
      </w:r>
      <w:r w:rsidRPr="004457B8">
        <w:rPr>
          <w:rStyle w:val="author-sup-separator"/>
          <w:rFonts w:ascii="Segoe UI" w:hAnsi="Segoe UI" w:cs="Segoe UI"/>
          <w:color w:val="5B616B"/>
          <w:sz w:val="18"/>
          <w:szCs w:val="18"/>
          <w:shd w:val="clear" w:color="auto" w:fill="FFFFFF"/>
          <w:vertAlign w:val="superscript"/>
        </w:rPr>
        <w:t> </w:t>
      </w:r>
      <w:r w:rsidRPr="004457B8">
        <w:rPr>
          <w:rFonts w:ascii="Times New Roman" w:hAnsi="Times New Roman" w:cs="Times New Roman"/>
          <w:b w:val="0"/>
          <w:color w:val="212121"/>
          <w:sz w:val="24"/>
          <w:szCs w:val="24"/>
        </w:rPr>
        <w:t>Distribution of </w:t>
      </w:r>
      <w:r w:rsidRPr="004457B8">
        <w:rPr>
          <w:rFonts w:ascii="Times New Roman" w:hAnsi="Times New Roman" w:cs="Times New Roman"/>
          <w:b w:val="0"/>
          <w:i/>
          <w:iCs/>
          <w:color w:val="212121"/>
          <w:sz w:val="24"/>
          <w:szCs w:val="24"/>
        </w:rPr>
        <w:t>MTHFR</w:t>
      </w:r>
      <w:r w:rsidRPr="004457B8">
        <w:rPr>
          <w:rFonts w:ascii="Times New Roman" w:hAnsi="Times New Roman" w:cs="Times New Roman"/>
          <w:b w:val="0"/>
          <w:color w:val="212121"/>
          <w:sz w:val="24"/>
          <w:szCs w:val="24"/>
        </w:rPr>
        <w:t> C677T Gene Polymorphism in Healthy North Indian Population and an Updated Meta-analysis</w:t>
      </w:r>
      <w:r>
        <w:rPr>
          <w:rFonts w:ascii="Times New Roman" w:hAnsi="Times New Roman" w:cs="Times New Roman"/>
          <w:b w:val="0"/>
          <w:color w:val="212121"/>
          <w:sz w:val="24"/>
          <w:szCs w:val="24"/>
        </w:rPr>
        <w:t>.</w:t>
      </w:r>
      <w:r w:rsidRPr="004457B8">
        <w:rPr>
          <w:rFonts w:ascii="Segoe UI" w:hAnsi="Segoe UI" w:cs="Segoe UI"/>
          <w:color w:val="5B616B"/>
        </w:rPr>
        <w:t xml:space="preserve"> </w:t>
      </w:r>
      <w:r w:rsidRPr="004457B8">
        <w:rPr>
          <w:rFonts w:ascii="Times New Roman" w:hAnsi="Times New Roman" w:cs="Times New Roman"/>
          <w:b w:val="0"/>
          <w:sz w:val="24"/>
          <w:szCs w:val="24"/>
        </w:rPr>
        <w:t xml:space="preserve">Indian J </w:t>
      </w:r>
      <w:proofErr w:type="spellStart"/>
      <w:r w:rsidRPr="004457B8">
        <w:rPr>
          <w:rFonts w:ascii="Times New Roman" w:hAnsi="Times New Roman" w:cs="Times New Roman"/>
          <w:b w:val="0"/>
          <w:sz w:val="24"/>
          <w:szCs w:val="24"/>
        </w:rPr>
        <w:t>Clin</w:t>
      </w:r>
      <w:proofErr w:type="spellEnd"/>
      <w:r w:rsidRPr="004457B8">
        <w:rPr>
          <w:rFonts w:ascii="Times New Roman" w:hAnsi="Times New Roman" w:cs="Times New Roman"/>
          <w:b w:val="0"/>
          <w:sz w:val="24"/>
          <w:szCs w:val="24"/>
        </w:rPr>
        <w:t xml:space="preserve"> </w:t>
      </w:r>
      <w:proofErr w:type="spellStart"/>
      <w:r w:rsidRPr="004457B8">
        <w:rPr>
          <w:rFonts w:ascii="Times New Roman" w:hAnsi="Times New Roman" w:cs="Times New Roman"/>
          <w:b w:val="0"/>
          <w:sz w:val="24"/>
          <w:szCs w:val="24"/>
        </w:rPr>
        <w:t>Biochem</w:t>
      </w:r>
      <w:proofErr w:type="spellEnd"/>
      <w:r w:rsidRPr="004457B8">
        <w:rPr>
          <w:rStyle w:val="period"/>
          <w:rFonts w:ascii="Times New Roman" w:hAnsi="Times New Roman" w:cs="Times New Roman"/>
          <w:b w:val="0"/>
          <w:sz w:val="24"/>
          <w:szCs w:val="24"/>
        </w:rPr>
        <w:t>. </w:t>
      </w:r>
      <w:r w:rsidRPr="004457B8">
        <w:rPr>
          <w:rStyle w:val="cit"/>
          <w:rFonts w:ascii="Times New Roman" w:hAnsi="Times New Roman" w:cs="Times New Roman"/>
          <w:b w:val="0"/>
          <w:sz w:val="24"/>
          <w:szCs w:val="24"/>
        </w:rPr>
        <w:t xml:space="preserve">2017 Oct;32(4):399-410 </w:t>
      </w:r>
      <w:proofErr w:type="spellStart"/>
      <w:r w:rsidRPr="004457B8">
        <w:rPr>
          <w:rStyle w:val="citation-doi"/>
          <w:rFonts w:ascii="Times New Roman" w:hAnsi="Times New Roman" w:cs="Times New Roman"/>
          <w:b w:val="0"/>
          <w:sz w:val="24"/>
          <w:szCs w:val="24"/>
          <w:shd w:val="clear" w:color="auto" w:fill="FFFFFF"/>
        </w:rPr>
        <w:t>doi</w:t>
      </w:r>
      <w:proofErr w:type="spellEnd"/>
      <w:r w:rsidRPr="004457B8">
        <w:rPr>
          <w:rStyle w:val="citation-doi"/>
          <w:rFonts w:ascii="Times New Roman" w:hAnsi="Times New Roman" w:cs="Times New Roman"/>
          <w:b w:val="0"/>
          <w:sz w:val="24"/>
          <w:szCs w:val="24"/>
          <w:shd w:val="clear" w:color="auto" w:fill="FFFFFF"/>
        </w:rPr>
        <w:t>: 10.1007/s12291-016-0619-0.</w:t>
      </w:r>
      <w:r w:rsidRPr="004457B8">
        <w:rPr>
          <w:rFonts w:ascii="Times New Roman" w:hAnsi="Times New Roman" w:cs="Times New Roman"/>
          <w:b w:val="0"/>
          <w:sz w:val="24"/>
          <w:szCs w:val="24"/>
          <w:shd w:val="clear" w:color="auto" w:fill="FFFFFF"/>
        </w:rPr>
        <w:t> </w:t>
      </w:r>
    </w:p>
    <w:p w:rsidR="00B77E45" w:rsidRDefault="00B77E45" w:rsidP="005A610D">
      <w:pPr>
        <w:jc w:val="both"/>
      </w:pPr>
    </w:p>
    <w:p w:rsidR="00B77E45" w:rsidRDefault="00B77E45" w:rsidP="005A610D">
      <w:pPr>
        <w:spacing w:line="240" w:lineRule="auto"/>
        <w:jc w:val="both"/>
        <w:rPr>
          <w:rStyle w:val="citation-doi"/>
          <w:shd w:val="clear" w:color="auto" w:fill="FFFFFF"/>
        </w:rPr>
      </w:pPr>
      <w:r>
        <w:t>22</w:t>
      </w:r>
      <w:r>
        <w:rPr>
          <w:rFonts w:ascii="Georgia" w:hAnsi="Georgia"/>
          <w:color w:val="C00000"/>
        </w:rPr>
        <w:t xml:space="preserve">. </w:t>
      </w:r>
      <w:r w:rsidRPr="00786363">
        <w:rPr>
          <w:rFonts w:ascii="Georgia" w:hAnsi="Georgia"/>
        </w:rPr>
        <w:t xml:space="preserve">De </w:t>
      </w:r>
      <w:r w:rsidRPr="00786363">
        <w:rPr>
          <w:color w:val="000000" w:themeColor="text1"/>
        </w:rPr>
        <w:t>M</w:t>
      </w:r>
      <w:r>
        <w:rPr>
          <w:color w:val="000000" w:themeColor="text1"/>
        </w:rPr>
        <w:t xml:space="preserve">artine </w:t>
      </w:r>
      <w:proofErr w:type="spellStart"/>
      <w:r>
        <w:rPr>
          <w:color w:val="000000" w:themeColor="text1"/>
        </w:rPr>
        <w:t>M,Sirufo</w:t>
      </w:r>
      <w:proofErr w:type="spellEnd"/>
      <w:r>
        <w:rPr>
          <w:color w:val="000000" w:themeColor="text1"/>
        </w:rPr>
        <w:t xml:space="preserve"> MM, </w:t>
      </w:r>
      <w:proofErr w:type="spellStart"/>
      <w:r>
        <w:rPr>
          <w:color w:val="000000" w:themeColor="text1"/>
        </w:rPr>
        <w:t>Noceli</w:t>
      </w:r>
      <w:proofErr w:type="spellEnd"/>
      <w:r>
        <w:rPr>
          <w:color w:val="000000" w:themeColor="text1"/>
        </w:rPr>
        <w:t xml:space="preserve"> C, </w:t>
      </w:r>
      <w:proofErr w:type="spellStart"/>
      <w:r>
        <w:rPr>
          <w:color w:val="000000" w:themeColor="text1"/>
        </w:rPr>
        <w:t>Fontanela</w:t>
      </w:r>
      <w:proofErr w:type="spellEnd"/>
      <w:r>
        <w:rPr>
          <w:color w:val="000000" w:themeColor="text1"/>
        </w:rPr>
        <w:t xml:space="preserve"> </w:t>
      </w:r>
      <w:proofErr w:type="spellStart"/>
      <w:r>
        <w:rPr>
          <w:color w:val="000000" w:themeColor="text1"/>
        </w:rPr>
        <w:t>L,Ginaldy</w:t>
      </w:r>
      <w:proofErr w:type="spellEnd"/>
      <w:r>
        <w:rPr>
          <w:color w:val="000000" w:themeColor="text1"/>
        </w:rPr>
        <w:t xml:space="preserve"> </w:t>
      </w:r>
      <w:proofErr w:type="spellStart"/>
      <w:r>
        <w:rPr>
          <w:color w:val="000000" w:themeColor="text1"/>
        </w:rPr>
        <w:t>L.</w:t>
      </w:r>
      <w:r w:rsidRPr="00786363">
        <w:rPr>
          <w:color w:val="000000" w:themeColor="text1"/>
        </w:rPr>
        <w:t>Hyperhomocysteinemia</w:t>
      </w:r>
      <w:proofErr w:type="spellEnd"/>
      <w:r w:rsidRPr="001D189D">
        <w:t xml:space="preserve"> is Associated with Inflammation, Bone Resorption, Vitamin B12 and Folate Deficiency and MTHFR C677T Polymorphism in Postmenopausal Women with Decreased Bone Mineral </w:t>
      </w:r>
      <w:proofErr w:type="spellStart"/>
      <w:r w:rsidRPr="001D189D">
        <w:t>Density</w:t>
      </w:r>
      <w:r>
        <w:t>.</w:t>
      </w:r>
      <w:r w:rsidRPr="001D189D">
        <w:t>J</w:t>
      </w:r>
      <w:proofErr w:type="spellEnd"/>
      <w:r w:rsidRPr="001D189D">
        <w:t xml:space="preserve"> Environ</w:t>
      </w:r>
      <w:r>
        <w:t>.</w:t>
      </w:r>
      <w:r w:rsidRPr="001D189D">
        <w:t xml:space="preserve"> Res Public Health</w:t>
      </w:r>
      <w:r w:rsidRPr="001D189D">
        <w:rPr>
          <w:rStyle w:val="period"/>
        </w:rPr>
        <w:t>. </w:t>
      </w:r>
      <w:r w:rsidRPr="001D189D">
        <w:rPr>
          <w:rStyle w:val="cit"/>
        </w:rPr>
        <w:t>2020 Jun 15;17(12):4260.</w:t>
      </w:r>
      <w:r>
        <w:rPr>
          <w:rStyle w:val="cit"/>
        </w:rPr>
        <w:t xml:space="preserve"> </w:t>
      </w:r>
      <w:proofErr w:type="spellStart"/>
      <w:r w:rsidRPr="001D189D">
        <w:rPr>
          <w:rStyle w:val="citation-doi"/>
          <w:shd w:val="clear" w:color="auto" w:fill="FFFFFF"/>
        </w:rPr>
        <w:t>doi</w:t>
      </w:r>
      <w:proofErr w:type="spellEnd"/>
      <w:r w:rsidRPr="001D189D">
        <w:rPr>
          <w:rStyle w:val="citation-doi"/>
          <w:shd w:val="clear" w:color="auto" w:fill="FFFFFF"/>
        </w:rPr>
        <w:t>: 10.3390/ijerph17124260.</w:t>
      </w:r>
    </w:p>
    <w:p w:rsidR="00B77E45" w:rsidRDefault="00B77E45" w:rsidP="005A610D">
      <w:pPr>
        <w:shd w:val="clear" w:color="auto" w:fill="FFFFFF"/>
        <w:spacing w:line="240" w:lineRule="auto"/>
        <w:jc w:val="both"/>
        <w:rPr>
          <w:rStyle w:val="citation-doi"/>
          <w:shd w:val="clear" w:color="auto" w:fill="FFFFFF"/>
        </w:rPr>
      </w:pPr>
    </w:p>
    <w:p w:rsidR="00B77E45" w:rsidRDefault="00B77E45" w:rsidP="005A610D">
      <w:pPr>
        <w:shd w:val="clear" w:color="auto" w:fill="FFFFFF"/>
        <w:spacing w:line="240" w:lineRule="auto"/>
        <w:jc w:val="both"/>
        <w:rPr>
          <w:rStyle w:val="citation-doi"/>
          <w:shd w:val="clear" w:color="auto" w:fill="FFFFFF"/>
        </w:rPr>
      </w:pPr>
    </w:p>
    <w:p w:rsidR="00B77E45" w:rsidRDefault="00B77E45" w:rsidP="005A610D">
      <w:pPr>
        <w:shd w:val="clear" w:color="auto" w:fill="FFFFFF"/>
        <w:spacing w:line="240" w:lineRule="auto"/>
        <w:jc w:val="both"/>
        <w:rPr>
          <w:rStyle w:val="citation-doi"/>
          <w:shd w:val="clear" w:color="auto" w:fill="FFFFFF"/>
        </w:rPr>
      </w:pPr>
    </w:p>
    <w:p w:rsidR="00B77E45" w:rsidRPr="009547A9" w:rsidRDefault="00B77E45" w:rsidP="005A610D">
      <w:pPr>
        <w:shd w:val="clear" w:color="auto" w:fill="FFFFFF"/>
        <w:spacing w:line="240" w:lineRule="auto"/>
        <w:jc w:val="both"/>
        <w:rPr>
          <w:rFonts w:eastAsia="Times New Roman"/>
          <w:color w:val="000000" w:themeColor="text1"/>
          <w:lang w:val="en-US" w:eastAsia="en-US"/>
        </w:rPr>
      </w:pPr>
      <w:r>
        <w:rPr>
          <w:color w:val="212121"/>
        </w:rPr>
        <w:t xml:space="preserve">23. Yadav U, Kumar P, Gupta </w:t>
      </w:r>
      <w:proofErr w:type="spellStart"/>
      <w:r>
        <w:rPr>
          <w:color w:val="212121"/>
        </w:rPr>
        <w:t>S,Rai</w:t>
      </w:r>
      <w:proofErr w:type="spellEnd"/>
      <w:r>
        <w:rPr>
          <w:color w:val="212121"/>
        </w:rPr>
        <w:t xml:space="preserve"> V. </w:t>
      </w:r>
      <w:r w:rsidRPr="009547A9">
        <w:rPr>
          <w:color w:val="212121"/>
        </w:rPr>
        <w:t>Distribution of </w:t>
      </w:r>
      <w:r w:rsidRPr="009547A9">
        <w:rPr>
          <w:i/>
          <w:iCs/>
          <w:color w:val="212121"/>
        </w:rPr>
        <w:t>MTHFR</w:t>
      </w:r>
      <w:r w:rsidRPr="009547A9">
        <w:rPr>
          <w:color w:val="212121"/>
        </w:rPr>
        <w:t> C677T Gene Polymorphism in Healthy North Indian Population and an Updated Meta-analysis.</w:t>
      </w:r>
      <w:r w:rsidRPr="009547A9">
        <w:rPr>
          <w:rFonts w:ascii="Segoe UI" w:hAnsi="Segoe UI" w:cs="Segoe UI"/>
          <w:color w:val="5B616B"/>
        </w:rPr>
        <w:t xml:space="preserve"> </w:t>
      </w:r>
      <w:r w:rsidRPr="009547A9">
        <w:rPr>
          <w:color w:val="000000" w:themeColor="text1"/>
        </w:rPr>
        <w:t xml:space="preserve">Indian J </w:t>
      </w:r>
      <w:proofErr w:type="spellStart"/>
      <w:r w:rsidRPr="009547A9">
        <w:rPr>
          <w:color w:val="000000" w:themeColor="text1"/>
        </w:rPr>
        <w:t>Clin</w:t>
      </w:r>
      <w:proofErr w:type="spellEnd"/>
      <w:r w:rsidRPr="009547A9">
        <w:rPr>
          <w:color w:val="000000" w:themeColor="text1"/>
        </w:rPr>
        <w:t xml:space="preserve"> </w:t>
      </w:r>
      <w:proofErr w:type="spellStart"/>
      <w:r w:rsidRPr="009547A9">
        <w:rPr>
          <w:color w:val="000000" w:themeColor="text1"/>
        </w:rPr>
        <w:t>Biochem</w:t>
      </w:r>
      <w:proofErr w:type="spellEnd"/>
      <w:r w:rsidRPr="009547A9">
        <w:rPr>
          <w:rStyle w:val="period"/>
          <w:color w:val="000000" w:themeColor="text1"/>
        </w:rPr>
        <w:t>. </w:t>
      </w:r>
      <w:r w:rsidRPr="009547A9">
        <w:rPr>
          <w:rStyle w:val="cit"/>
          <w:color w:val="000000" w:themeColor="text1"/>
        </w:rPr>
        <w:t>2017 Oct;32(4):399-410</w:t>
      </w:r>
      <w:r w:rsidRPr="009547A9">
        <w:rPr>
          <w:color w:val="000000" w:themeColor="text1"/>
          <w:shd w:val="clear" w:color="auto" w:fill="FFFFFF"/>
        </w:rPr>
        <w:t> </w:t>
      </w:r>
      <w:proofErr w:type="spellStart"/>
      <w:r w:rsidRPr="009547A9">
        <w:rPr>
          <w:rStyle w:val="citation-doi"/>
          <w:color w:val="000000" w:themeColor="text1"/>
          <w:shd w:val="clear" w:color="auto" w:fill="FFFFFF"/>
        </w:rPr>
        <w:t>doi</w:t>
      </w:r>
      <w:proofErr w:type="spellEnd"/>
      <w:r w:rsidRPr="009547A9">
        <w:rPr>
          <w:rStyle w:val="citation-doi"/>
          <w:color w:val="000000" w:themeColor="text1"/>
          <w:shd w:val="clear" w:color="auto" w:fill="FFFFFF"/>
        </w:rPr>
        <w:t>: 10.1007/s12291-016-0619-0.</w:t>
      </w:r>
      <w:r w:rsidRPr="009547A9">
        <w:rPr>
          <w:color w:val="000000" w:themeColor="text1"/>
          <w:shd w:val="clear" w:color="auto" w:fill="FFFFFF"/>
        </w:rPr>
        <w:t> </w:t>
      </w:r>
    </w:p>
    <w:p w:rsidR="00B77E45" w:rsidRPr="001D189D" w:rsidRDefault="00B77E45" w:rsidP="005A610D">
      <w:pPr>
        <w:shd w:val="clear" w:color="auto" w:fill="FFFFFF"/>
        <w:spacing w:line="240" w:lineRule="auto"/>
        <w:jc w:val="both"/>
        <w:rPr>
          <w:rFonts w:eastAsia="Times New Roman"/>
          <w:lang w:val="en-US" w:eastAsia="en-US"/>
        </w:rPr>
      </w:pPr>
    </w:p>
    <w:p w:rsidR="00B77E45" w:rsidRPr="001D189D" w:rsidRDefault="00B77E45" w:rsidP="00B77E45"/>
    <w:p w:rsidR="00B77E45" w:rsidRPr="004457B8" w:rsidRDefault="00B77E45" w:rsidP="00B77E45">
      <w:pPr>
        <w:spacing w:line="240" w:lineRule="auto"/>
        <w:jc w:val="both"/>
        <w:rPr>
          <w:lang w:val="it-IT"/>
        </w:rPr>
      </w:pPr>
    </w:p>
    <w:p w:rsidR="00B77E45" w:rsidRPr="004457B8" w:rsidRDefault="00B77E45" w:rsidP="00B77E45">
      <w:pPr>
        <w:spacing w:line="240" w:lineRule="auto"/>
        <w:ind w:left="284" w:hanging="284"/>
        <w:jc w:val="both"/>
        <w:rPr>
          <w:lang w:val="it-IT"/>
        </w:rPr>
      </w:pPr>
    </w:p>
    <w:p w:rsidR="00B77E45" w:rsidRDefault="00B77E45" w:rsidP="00B77E45">
      <w:pPr>
        <w:spacing w:line="240" w:lineRule="auto"/>
        <w:ind w:left="284" w:hanging="284"/>
        <w:jc w:val="both"/>
        <w:rPr>
          <w:lang w:val="it-IT"/>
        </w:rPr>
      </w:pPr>
    </w:p>
    <w:p w:rsidR="00B77E45" w:rsidRPr="009862DF" w:rsidRDefault="00B77E45" w:rsidP="00B77E45">
      <w:pPr>
        <w:spacing w:line="240" w:lineRule="auto"/>
        <w:ind w:left="284" w:hanging="284"/>
        <w:jc w:val="both"/>
        <w:rPr>
          <w:lang w:val="en-US"/>
        </w:rPr>
      </w:pPr>
      <w:r>
        <w:t>.</w:t>
      </w:r>
    </w:p>
    <w:p w:rsidR="00B77E45" w:rsidRPr="00E87A92" w:rsidRDefault="00B77E45" w:rsidP="00B77E45">
      <w:pPr>
        <w:spacing w:line="240" w:lineRule="auto"/>
        <w:ind w:left="357" w:hanging="357"/>
        <w:jc w:val="both"/>
        <w:rPr>
          <w:lang w:val="en-US"/>
        </w:rPr>
      </w:pPr>
    </w:p>
    <w:p w:rsidR="00B77E45" w:rsidRPr="00BF48D5" w:rsidRDefault="00B77E45" w:rsidP="00B77E45">
      <w:pPr>
        <w:spacing w:line="240" w:lineRule="auto"/>
        <w:ind w:left="284" w:hanging="284"/>
        <w:jc w:val="both"/>
      </w:pPr>
      <w:r w:rsidRPr="00BF48D5">
        <w:rPr>
          <w:rStyle w:val="element-citation"/>
          <w:bdr w:val="none" w:sz="0" w:space="0" w:color="auto" w:frame="1"/>
          <w:shd w:val="clear" w:color="auto" w:fill="FFFFFF"/>
        </w:rPr>
        <w:t> </w:t>
      </w:r>
    </w:p>
    <w:p w:rsidR="00B77E45" w:rsidRPr="0017265B" w:rsidRDefault="00B77E45" w:rsidP="00B77E45">
      <w:pPr>
        <w:spacing w:line="240" w:lineRule="auto"/>
        <w:ind w:left="284" w:hanging="284"/>
        <w:jc w:val="both"/>
      </w:pPr>
    </w:p>
    <w:p w:rsidR="00B77E45" w:rsidRPr="001938F5" w:rsidRDefault="00B77E45" w:rsidP="00B77E45">
      <w:pPr>
        <w:spacing w:line="240" w:lineRule="auto"/>
        <w:ind w:left="284" w:hanging="284"/>
        <w:jc w:val="both"/>
      </w:pPr>
      <w:r>
        <w:t>.</w:t>
      </w:r>
    </w:p>
    <w:p w:rsidR="00B77E45" w:rsidRDefault="00B77E45" w:rsidP="00B77E45">
      <w:pPr>
        <w:jc w:val="both"/>
        <w:rPr>
          <w:b/>
          <w:lang w:val="en-US"/>
        </w:rPr>
      </w:pPr>
      <w:r>
        <w:t>.</w:t>
      </w:r>
    </w:p>
    <w:p w:rsidR="00B77E45" w:rsidRDefault="00B77E45" w:rsidP="00B77E45"/>
    <w:p w:rsidR="005221CF" w:rsidRDefault="005221CF"/>
    <w:sectPr w:rsidR="005221CF" w:rsidSect="00936734">
      <w:footerReference w:type="even" r:id="rId24"/>
      <w:footerReference w:type="default" r:id="rId25"/>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43B" w:rsidRDefault="0005243B">
      <w:pPr>
        <w:spacing w:line="240" w:lineRule="auto"/>
      </w:pPr>
      <w:r>
        <w:separator/>
      </w:r>
    </w:p>
  </w:endnote>
  <w:endnote w:type="continuationSeparator" w:id="0">
    <w:p w:rsidR="0005243B" w:rsidRDefault="000524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WarnockPro-LightDisp">
    <w:panose1 w:val="00000000000000000000"/>
    <w:charset w:val="88"/>
    <w:family w:val="auto"/>
    <w:notTrueType/>
    <w:pitch w:val="default"/>
    <w:sig w:usb0="00000001" w:usb1="08080000" w:usb2="00000010" w:usb3="00000000" w:csb0="00100000"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734" w:rsidRDefault="00936734" w:rsidP="00936734">
    <w:pPr>
      <w:pStyle w:val="Footer"/>
      <w:framePr w:wrap="around" w:vAnchor="text" w:hAnchor="margin" w:xAlign="right" w:y="1"/>
      <w:rPr>
        <w:rStyle w:val="PageNumber"/>
      </w:rPr>
    </w:pPr>
    <w:r>
      <w:rPr>
        <w:rStyle w:val="PageNumber"/>
      </w:rPr>
      <w:t>a</w:t>
    </w:r>
    <w:r w:rsidR="00937398">
      <w:rPr>
        <w:rStyle w:val="PageNumber"/>
      </w:rPr>
      <w:fldChar w:fldCharType="begin"/>
    </w:r>
    <w:r>
      <w:rPr>
        <w:rStyle w:val="PageNumber"/>
      </w:rPr>
      <w:instrText xml:space="preserve">PAGE  </w:instrText>
    </w:r>
    <w:r w:rsidR="00937398">
      <w:rPr>
        <w:rStyle w:val="PageNumber"/>
      </w:rPr>
      <w:fldChar w:fldCharType="end"/>
    </w:r>
  </w:p>
  <w:p w:rsidR="00936734" w:rsidRDefault="0093673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734" w:rsidRDefault="00937398" w:rsidP="00936734">
    <w:pPr>
      <w:pStyle w:val="Footer"/>
      <w:framePr w:wrap="around" w:vAnchor="text" w:hAnchor="margin" w:xAlign="right" w:y="1"/>
      <w:rPr>
        <w:rStyle w:val="PageNumber"/>
      </w:rPr>
    </w:pPr>
    <w:r>
      <w:rPr>
        <w:rStyle w:val="PageNumber"/>
      </w:rPr>
      <w:fldChar w:fldCharType="begin"/>
    </w:r>
    <w:r w:rsidR="00936734">
      <w:rPr>
        <w:rStyle w:val="PageNumber"/>
      </w:rPr>
      <w:instrText xml:space="preserve">PAGE  </w:instrText>
    </w:r>
    <w:r>
      <w:rPr>
        <w:rStyle w:val="PageNumber"/>
      </w:rPr>
      <w:fldChar w:fldCharType="separate"/>
    </w:r>
    <w:r w:rsidR="003D1C59">
      <w:rPr>
        <w:rStyle w:val="PageNumber"/>
        <w:noProof/>
      </w:rPr>
      <w:t>16</w:t>
    </w:r>
    <w:r>
      <w:rPr>
        <w:rStyle w:val="PageNumber"/>
      </w:rPr>
      <w:fldChar w:fldCharType="end"/>
    </w:r>
  </w:p>
  <w:p w:rsidR="00936734" w:rsidRDefault="0093673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43B" w:rsidRDefault="0005243B">
      <w:pPr>
        <w:spacing w:line="240" w:lineRule="auto"/>
      </w:pPr>
      <w:r>
        <w:separator/>
      </w:r>
    </w:p>
  </w:footnote>
  <w:footnote w:type="continuationSeparator" w:id="0">
    <w:p w:rsidR="0005243B" w:rsidRDefault="0005243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15B82"/>
    <w:multiLevelType w:val="multilevel"/>
    <w:tmpl w:val="A4C4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83B5F"/>
    <w:multiLevelType w:val="multilevel"/>
    <w:tmpl w:val="F35C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A521F9"/>
    <w:multiLevelType w:val="multilevel"/>
    <w:tmpl w:val="1DA6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F5552F"/>
    <w:multiLevelType w:val="hybridMultilevel"/>
    <w:tmpl w:val="50F0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BB48D3"/>
    <w:multiLevelType w:val="hybridMultilevel"/>
    <w:tmpl w:val="DE46D9D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4E8C1128"/>
    <w:multiLevelType w:val="hybridMultilevel"/>
    <w:tmpl w:val="DE46D9D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5B953831"/>
    <w:multiLevelType w:val="multilevel"/>
    <w:tmpl w:val="CF18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E04EAE"/>
    <w:multiLevelType w:val="multilevel"/>
    <w:tmpl w:val="3A8E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2"/>
  </w:num>
  <w:num w:numId="5">
    <w:abstractNumId w:val="7"/>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77E45"/>
    <w:rsid w:val="000153E2"/>
    <w:rsid w:val="000352E7"/>
    <w:rsid w:val="0005243B"/>
    <w:rsid w:val="000F4594"/>
    <w:rsid w:val="00127B79"/>
    <w:rsid w:val="00134DA5"/>
    <w:rsid w:val="00253B2E"/>
    <w:rsid w:val="0029642C"/>
    <w:rsid w:val="00330F13"/>
    <w:rsid w:val="003D1C59"/>
    <w:rsid w:val="003D6436"/>
    <w:rsid w:val="0046790F"/>
    <w:rsid w:val="00491B92"/>
    <w:rsid w:val="005221CF"/>
    <w:rsid w:val="00563214"/>
    <w:rsid w:val="005A610D"/>
    <w:rsid w:val="005D04E9"/>
    <w:rsid w:val="005D61CE"/>
    <w:rsid w:val="006E5F35"/>
    <w:rsid w:val="006F5BCF"/>
    <w:rsid w:val="007A0CBB"/>
    <w:rsid w:val="008E2DDA"/>
    <w:rsid w:val="00936734"/>
    <w:rsid w:val="00937398"/>
    <w:rsid w:val="009C7136"/>
    <w:rsid w:val="00A43890"/>
    <w:rsid w:val="00A729D4"/>
    <w:rsid w:val="00AC0942"/>
    <w:rsid w:val="00B77E45"/>
    <w:rsid w:val="00C4424E"/>
    <w:rsid w:val="00C57CD8"/>
    <w:rsid w:val="00C74E67"/>
    <w:rsid w:val="00C8388C"/>
    <w:rsid w:val="00CC698C"/>
    <w:rsid w:val="00D37307"/>
    <w:rsid w:val="00D70393"/>
    <w:rsid w:val="00D70DE3"/>
    <w:rsid w:val="00E34CAB"/>
    <w:rsid w:val="00EA40E0"/>
    <w:rsid w:val="00EB62EE"/>
    <w:rsid w:val="00F937E3"/>
    <w:rsid w:val="00FE24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E45"/>
    <w:pPr>
      <w:spacing w:after="0" w:line="480" w:lineRule="auto"/>
    </w:pPr>
    <w:rPr>
      <w:rFonts w:ascii="Times New Roman" w:eastAsia="Calibri" w:hAnsi="Times New Roman" w:cs="Times New Roman"/>
      <w:sz w:val="24"/>
      <w:szCs w:val="24"/>
      <w:lang w:val="en-GB" w:eastAsia="en-GB"/>
    </w:rPr>
  </w:style>
  <w:style w:type="paragraph" w:styleId="Heading1">
    <w:name w:val="heading 1"/>
    <w:basedOn w:val="Normal"/>
    <w:next w:val="Normal"/>
    <w:link w:val="Heading1Char"/>
    <w:uiPriority w:val="99"/>
    <w:qFormat/>
    <w:rsid w:val="00B77E45"/>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77E45"/>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B77E45"/>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77E4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77E4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77E4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77E4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77E4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77E4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77E45"/>
    <w:rPr>
      <w:rFonts w:asciiTheme="majorHAnsi" w:eastAsiaTheme="majorEastAsia" w:hAnsiTheme="majorHAnsi" w:cstheme="majorBidi"/>
      <w:b/>
      <w:bCs/>
      <w:sz w:val="28"/>
      <w:szCs w:val="28"/>
      <w:lang w:val="en-GB" w:eastAsia="en-GB"/>
    </w:rPr>
  </w:style>
  <w:style w:type="character" w:customStyle="1" w:styleId="Heading2Char">
    <w:name w:val="Heading 2 Char"/>
    <w:basedOn w:val="DefaultParagraphFont"/>
    <w:link w:val="Heading2"/>
    <w:uiPriority w:val="9"/>
    <w:rsid w:val="00B77E45"/>
    <w:rPr>
      <w:rFonts w:asciiTheme="majorHAnsi" w:eastAsiaTheme="majorEastAsia" w:hAnsiTheme="majorHAnsi" w:cstheme="majorBidi"/>
      <w:b/>
      <w:bCs/>
      <w:sz w:val="26"/>
      <w:szCs w:val="26"/>
      <w:lang w:val="en-GB" w:eastAsia="en-GB"/>
    </w:rPr>
  </w:style>
  <w:style w:type="character" w:customStyle="1" w:styleId="Heading3Char">
    <w:name w:val="Heading 3 Char"/>
    <w:basedOn w:val="DefaultParagraphFont"/>
    <w:link w:val="Heading3"/>
    <w:uiPriority w:val="9"/>
    <w:semiHidden/>
    <w:rsid w:val="00B77E45"/>
    <w:rPr>
      <w:rFonts w:asciiTheme="majorHAnsi" w:eastAsiaTheme="majorEastAsia" w:hAnsiTheme="majorHAnsi" w:cstheme="majorBidi"/>
      <w:b/>
      <w:bCs/>
      <w:sz w:val="24"/>
      <w:szCs w:val="24"/>
      <w:lang w:val="en-GB" w:eastAsia="en-GB"/>
    </w:rPr>
  </w:style>
  <w:style w:type="character" w:customStyle="1" w:styleId="Heading4Char">
    <w:name w:val="Heading 4 Char"/>
    <w:basedOn w:val="DefaultParagraphFont"/>
    <w:link w:val="Heading4"/>
    <w:uiPriority w:val="9"/>
    <w:semiHidden/>
    <w:rsid w:val="00B77E45"/>
    <w:rPr>
      <w:rFonts w:asciiTheme="majorHAnsi" w:eastAsiaTheme="majorEastAsia" w:hAnsiTheme="majorHAnsi" w:cstheme="majorBidi"/>
      <w:b/>
      <w:bCs/>
      <w:i/>
      <w:iCs/>
      <w:sz w:val="24"/>
      <w:szCs w:val="24"/>
      <w:lang w:val="en-GB" w:eastAsia="en-GB"/>
    </w:rPr>
  </w:style>
  <w:style w:type="character" w:customStyle="1" w:styleId="Heading5Char">
    <w:name w:val="Heading 5 Char"/>
    <w:basedOn w:val="DefaultParagraphFont"/>
    <w:link w:val="Heading5"/>
    <w:uiPriority w:val="9"/>
    <w:semiHidden/>
    <w:rsid w:val="00B77E45"/>
    <w:rPr>
      <w:rFonts w:asciiTheme="majorHAnsi" w:eastAsiaTheme="majorEastAsia" w:hAnsiTheme="majorHAnsi" w:cstheme="majorBidi"/>
      <w:b/>
      <w:bCs/>
      <w:color w:val="7F7F7F" w:themeColor="text1" w:themeTint="80"/>
      <w:sz w:val="24"/>
      <w:szCs w:val="24"/>
      <w:lang w:val="en-GB" w:eastAsia="en-GB"/>
    </w:rPr>
  </w:style>
  <w:style w:type="character" w:customStyle="1" w:styleId="Heading6Char">
    <w:name w:val="Heading 6 Char"/>
    <w:basedOn w:val="DefaultParagraphFont"/>
    <w:link w:val="Heading6"/>
    <w:uiPriority w:val="9"/>
    <w:semiHidden/>
    <w:rsid w:val="00B77E45"/>
    <w:rPr>
      <w:rFonts w:asciiTheme="majorHAnsi" w:eastAsiaTheme="majorEastAsia" w:hAnsiTheme="majorHAnsi" w:cstheme="majorBidi"/>
      <w:b/>
      <w:bCs/>
      <w:i/>
      <w:iCs/>
      <w:color w:val="7F7F7F" w:themeColor="text1" w:themeTint="80"/>
      <w:sz w:val="24"/>
      <w:szCs w:val="24"/>
      <w:lang w:val="en-GB" w:eastAsia="en-GB"/>
    </w:rPr>
  </w:style>
  <w:style w:type="character" w:customStyle="1" w:styleId="Heading7Char">
    <w:name w:val="Heading 7 Char"/>
    <w:basedOn w:val="DefaultParagraphFont"/>
    <w:link w:val="Heading7"/>
    <w:uiPriority w:val="9"/>
    <w:semiHidden/>
    <w:rsid w:val="00B77E45"/>
    <w:rPr>
      <w:rFonts w:asciiTheme="majorHAnsi" w:eastAsiaTheme="majorEastAsia" w:hAnsiTheme="majorHAnsi" w:cstheme="majorBidi"/>
      <w:i/>
      <w:iCs/>
      <w:sz w:val="24"/>
      <w:szCs w:val="24"/>
      <w:lang w:val="en-GB" w:eastAsia="en-GB"/>
    </w:rPr>
  </w:style>
  <w:style w:type="character" w:customStyle="1" w:styleId="Heading8Char">
    <w:name w:val="Heading 8 Char"/>
    <w:basedOn w:val="DefaultParagraphFont"/>
    <w:link w:val="Heading8"/>
    <w:uiPriority w:val="9"/>
    <w:semiHidden/>
    <w:rsid w:val="00B77E45"/>
    <w:rPr>
      <w:rFonts w:asciiTheme="majorHAnsi" w:eastAsiaTheme="majorEastAsia" w:hAnsiTheme="majorHAnsi" w:cstheme="majorBidi"/>
      <w:sz w:val="20"/>
      <w:szCs w:val="20"/>
      <w:lang w:val="en-GB" w:eastAsia="en-GB"/>
    </w:rPr>
  </w:style>
  <w:style w:type="character" w:customStyle="1" w:styleId="Heading9Char">
    <w:name w:val="Heading 9 Char"/>
    <w:basedOn w:val="DefaultParagraphFont"/>
    <w:link w:val="Heading9"/>
    <w:uiPriority w:val="9"/>
    <w:semiHidden/>
    <w:rsid w:val="00B77E45"/>
    <w:rPr>
      <w:rFonts w:asciiTheme="majorHAnsi" w:eastAsiaTheme="majorEastAsia" w:hAnsiTheme="majorHAnsi" w:cstheme="majorBidi"/>
      <w:i/>
      <w:iCs/>
      <w:spacing w:val="5"/>
      <w:sz w:val="20"/>
      <w:szCs w:val="20"/>
      <w:lang w:val="en-GB" w:eastAsia="en-GB"/>
    </w:rPr>
  </w:style>
  <w:style w:type="paragraph" w:styleId="Title">
    <w:name w:val="Title"/>
    <w:basedOn w:val="Normal"/>
    <w:next w:val="Normal"/>
    <w:link w:val="TitleChar"/>
    <w:uiPriority w:val="10"/>
    <w:qFormat/>
    <w:rsid w:val="00B77E4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77E45"/>
    <w:rPr>
      <w:rFonts w:asciiTheme="majorHAnsi" w:eastAsiaTheme="majorEastAsia" w:hAnsiTheme="majorHAnsi" w:cstheme="majorBidi"/>
      <w:spacing w:val="5"/>
      <w:sz w:val="52"/>
      <w:szCs w:val="52"/>
      <w:lang w:val="en-GB" w:eastAsia="en-GB"/>
    </w:rPr>
  </w:style>
  <w:style w:type="paragraph" w:styleId="Subtitle">
    <w:name w:val="Subtitle"/>
    <w:basedOn w:val="Normal"/>
    <w:next w:val="Normal"/>
    <w:link w:val="SubtitleChar"/>
    <w:uiPriority w:val="11"/>
    <w:qFormat/>
    <w:rsid w:val="00B77E4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B77E45"/>
    <w:rPr>
      <w:rFonts w:asciiTheme="majorHAnsi" w:eastAsiaTheme="majorEastAsia" w:hAnsiTheme="majorHAnsi" w:cstheme="majorBidi"/>
      <w:i/>
      <w:iCs/>
      <w:spacing w:val="13"/>
      <w:sz w:val="24"/>
      <w:szCs w:val="24"/>
      <w:lang w:val="en-GB" w:eastAsia="en-GB"/>
    </w:rPr>
  </w:style>
  <w:style w:type="character" w:styleId="Strong">
    <w:name w:val="Strong"/>
    <w:uiPriority w:val="99"/>
    <w:qFormat/>
    <w:rsid w:val="00B77E45"/>
    <w:rPr>
      <w:b/>
      <w:bCs/>
    </w:rPr>
  </w:style>
  <w:style w:type="character" w:styleId="Emphasis">
    <w:name w:val="Emphasis"/>
    <w:uiPriority w:val="20"/>
    <w:qFormat/>
    <w:rsid w:val="00B77E45"/>
    <w:rPr>
      <w:b/>
      <w:bCs/>
      <w:i/>
      <w:iCs/>
      <w:spacing w:val="10"/>
      <w:bdr w:val="none" w:sz="0" w:space="0" w:color="auto"/>
      <w:shd w:val="clear" w:color="auto" w:fill="auto"/>
    </w:rPr>
  </w:style>
  <w:style w:type="paragraph" w:styleId="NoSpacing">
    <w:name w:val="No Spacing"/>
    <w:basedOn w:val="Normal"/>
    <w:uiPriority w:val="1"/>
    <w:qFormat/>
    <w:rsid w:val="00B77E45"/>
    <w:pPr>
      <w:spacing w:line="240" w:lineRule="auto"/>
    </w:pPr>
  </w:style>
  <w:style w:type="paragraph" w:styleId="ListParagraph">
    <w:name w:val="List Paragraph"/>
    <w:basedOn w:val="Normal"/>
    <w:uiPriority w:val="99"/>
    <w:qFormat/>
    <w:rsid w:val="00B77E45"/>
    <w:pPr>
      <w:ind w:left="720"/>
      <w:contextualSpacing/>
    </w:pPr>
  </w:style>
  <w:style w:type="paragraph" w:styleId="Quote">
    <w:name w:val="Quote"/>
    <w:basedOn w:val="Normal"/>
    <w:next w:val="Normal"/>
    <w:link w:val="QuoteChar"/>
    <w:uiPriority w:val="29"/>
    <w:qFormat/>
    <w:rsid w:val="00B77E45"/>
    <w:pPr>
      <w:spacing w:before="200"/>
      <w:ind w:left="360" w:right="360"/>
    </w:pPr>
    <w:rPr>
      <w:i/>
      <w:iCs/>
    </w:rPr>
  </w:style>
  <w:style w:type="character" w:customStyle="1" w:styleId="QuoteChar">
    <w:name w:val="Quote Char"/>
    <w:basedOn w:val="DefaultParagraphFont"/>
    <w:link w:val="Quote"/>
    <w:uiPriority w:val="29"/>
    <w:rsid w:val="00B77E45"/>
    <w:rPr>
      <w:rFonts w:ascii="Times New Roman" w:eastAsia="Calibri" w:hAnsi="Times New Roman" w:cs="Times New Roman"/>
      <w:i/>
      <w:iCs/>
      <w:sz w:val="24"/>
      <w:szCs w:val="24"/>
      <w:lang w:val="en-GB" w:eastAsia="en-GB"/>
    </w:rPr>
  </w:style>
  <w:style w:type="paragraph" w:styleId="IntenseQuote">
    <w:name w:val="Intense Quote"/>
    <w:basedOn w:val="Normal"/>
    <w:next w:val="Normal"/>
    <w:link w:val="IntenseQuoteChar"/>
    <w:uiPriority w:val="30"/>
    <w:qFormat/>
    <w:rsid w:val="00B77E4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77E45"/>
    <w:rPr>
      <w:rFonts w:ascii="Times New Roman" w:eastAsia="Calibri" w:hAnsi="Times New Roman" w:cs="Times New Roman"/>
      <w:b/>
      <w:bCs/>
      <w:i/>
      <w:iCs/>
      <w:sz w:val="24"/>
      <w:szCs w:val="24"/>
      <w:lang w:val="en-GB" w:eastAsia="en-GB"/>
    </w:rPr>
  </w:style>
  <w:style w:type="character" w:styleId="SubtleEmphasis">
    <w:name w:val="Subtle Emphasis"/>
    <w:uiPriority w:val="19"/>
    <w:qFormat/>
    <w:rsid w:val="00B77E45"/>
    <w:rPr>
      <w:i/>
      <w:iCs/>
    </w:rPr>
  </w:style>
  <w:style w:type="character" w:styleId="IntenseEmphasis">
    <w:name w:val="Intense Emphasis"/>
    <w:uiPriority w:val="21"/>
    <w:qFormat/>
    <w:rsid w:val="00B77E45"/>
    <w:rPr>
      <w:b/>
      <w:bCs/>
    </w:rPr>
  </w:style>
  <w:style w:type="character" w:styleId="SubtleReference">
    <w:name w:val="Subtle Reference"/>
    <w:uiPriority w:val="31"/>
    <w:qFormat/>
    <w:rsid w:val="00B77E45"/>
    <w:rPr>
      <w:smallCaps/>
    </w:rPr>
  </w:style>
  <w:style w:type="character" w:styleId="IntenseReference">
    <w:name w:val="Intense Reference"/>
    <w:uiPriority w:val="32"/>
    <w:qFormat/>
    <w:rsid w:val="00B77E45"/>
    <w:rPr>
      <w:smallCaps/>
      <w:spacing w:val="5"/>
      <w:u w:val="single"/>
    </w:rPr>
  </w:style>
  <w:style w:type="character" w:styleId="BookTitle">
    <w:name w:val="Book Title"/>
    <w:uiPriority w:val="33"/>
    <w:qFormat/>
    <w:rsid w:val="00B77E45"/>
    <w:rPr>
      <w:i/>
      <w:iCs/>
      <w:smallCaps/>
      <w:spacing w:val="5"/>
    </w:rPr>
  </w:style>
  <w:style w:type="paragraph" w:styleId="TOCHeading">
    <w:name w:val="TOC Heading"/>
    <w:basedOn w:val="Heading1"/>
    <w:next w:val="Normal"/>
    <w:uiPriority w:val="39"/>
    <w:semiHidden/>
    <w:unhideWhenUsed/>
    <w:qFormat/>
    <w:rsid w:val="00B77E45"/>
    <w:pPr>
      <w:outlineLvl w:val="9"/>
    </w:pPr>
  </w:style>
  <w:style w:type="paragraph" w:styleId="NormalWeb">
    <w:name w:val="Normal (Web)"/>
    <w:basedOn w:val="Normal"/>
    <w:uiPriority w:val="99"/>
    <w:rsid w:val="00B77E45"/>
    <w:pPr>
      <w:spacing w:before="100" w:beforeAutospacing="1" w:after="100" w:afterAutospacing="1" w:line="240" w:lineRule="auto"/>
    </w:pPr>
    <w:rPr>
      <w:rFonts w:eastAsia="Times New Roman"/>
    </w:rPr>
  </w:style>
  <w:style w:type="character" w:customStyle="1" w:styleId="hps">
    <w:name w:val="hps"/>
    <w:uiPriority w:val="99"/>
    <w:rsid w:val="00B77E45"/>
  </w:style>
  <w:style w:type="character" w:customStyle="1" w:styleId="atn">
    <w:name w:val="atn"/>
    <w:uiPriority w:val="99"/>
    <w:rsid w:val="00B77E45"/>
  </w:style>
  <w:style w:type="character" w:styleId="Hyperlink">
    <w:name w:val="Hyperlink"/>
    <w:basedOn w:val="DefaultParagraphFont"/>
    <w:uiPriority w:val="99"/>
    <w:rsid w:val="00B77E45"/>
    <w:rPr>
      <w:rFonts w:cs="Times New Roman"/>
      <w:color w:val="0000FF"/>
      <w:u w:val="single"/>
    </w:rPr>
  </w:style>
  <w:style w:type="character" w:customStyle="1" w:styleId="apple-converted-space">
    <w:name w:val="apple-converted-space"/>
    <w:basedOn w:val="DefaultParagraphFont"/>
    <w:uiPriority w:val="99"/>
    <w:rsid w:val="00B77E45"/>
    <w:rPr>
      <w:rFonts w:cs="Times New Roman"/>
    </w:rPr>
  </w:style>
  <w:style w:type="table" w:styleId="TableGrid">
    <w:name w:val="Table Grid"/>
    <w:basedOn w:val="TableNormal"/>
    <w:uiPriority w:val="59"/>
    <w:rsid w:val="00B77E4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B77E45"/>
    <w:pPr>
      <w:tabs>
        <w:tab w:val="center" w:pos="4320"/>
        <w:tab w:val="right" w:pos="8640"/>
      </w:tabs>
    </w:pPr>
  </w:style>
  <w:style w:type="character" w:customStyle="1" w:styleId="FooterChar">
    <w:name w:val="Footer Char"/>
    <w:basedOn w:val="DefaultParagraphFont"/>
    <w:link w:val="Footer"/>
    <w:uiPriority w:val="99"/>
    <w:rsid w:val="00B77E45"/>
    <w:rPr>
      <w:rFonts w:ascii="Times New Roman" w:eastAsia="Calibri" w:hAnsi="Times New Roman" w:cs="Times New Roman"/>
      <w:sz w:val="24"/>
      <w:szCs w:val="24"/>
      <w:lang w:val="en-GB" w:eastAsia="en-GB"/>
    </w:rPr>
  </w:style>
  <w:style w:type="character" w:styleId="PageNumber">
    <w:name w:val="page number"/>
    <w:basedOn w:val="DefaultParagraphFont"/>
    <w:uiPriority w:val="99"/>
    <w:rsid w:val="00B77E45"/>
    <w:rPr>
      <w:rFonts w:cs="Times New Roman"/>
    </w:rPr>
  </w:style>
  <w:style w:type="paragraph" w:styleId="BalloonText">
    <w:name w:val="Balloon Text"/>
    <w:basedOn w:val="Normal"/>
    <w:link w:val="BalloonTextChar"/>
    <w:uiPriority w:val="99"/>
    <w:semiHidden/>
    <w:unhideWhenUsed/>
    <w:rsid w:val="00B77E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45"/>
    <w:rPr>
      <w:rFonts w:ascii="Tahoma" w:eastAsia="Calibri" w:hAnsi="Tahoma" w:cs="Tahoma"/>
      <w:sz w:val="16"/>
      <w:szCs w:val="16"/>
      <w:lang w:val="en-GB" w:eastAsia="en-GB"/>
    </w:rPr>
  </w:style>
  <w:style w:type="paragraph" w:customStyle="1" w:styleId="p">
    <w:name w:val="p"/>
    <w:basedOn w:val="Normal"/>
    <w:rsid w:val="00B77E45"/>
    <w:pPr>
      <w:spacing w:before="100" w:beforeAutospacing="1" w:after="100" w:afterAutospacing="1" w:line="240" w:lineRule="auto"/>
    </w:pPr>
    <w:rPr>
      <w:rFonts w:eastAsia="Times New Roman"/>
      <w:lang w:val="en-US" w:eastAsia="en-US"/>
    </w:rPr>
  </w:style>
  <w:style w:type="table" w:styleId="LightShading-Accent2">
    <w:name w:val="Light Shading Accent 2"/>
    <w:basedOn w:val="TableNormal"/>
    <w:uiPriority w:val="60"/>
    <w:rsid w:val="00B77E45"/>
    <w:pPr>
      <w:spacing w:after="0" w:line="240" w:lineRule="auto"/>
    </w:pPr>
    <w:rPr>
      <w:color w:val="C45911" w:themeColor="accent2" w:themeShade="BF"/>
      <w:lang w:bidi="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GridTableLight">
    <w:name w:val="Grid Table Light"/>
    <w:basedOn w:val="TableNormal"/>
    <w:uiPriority w:val="40"/>
    <w:rsid w:val="00B77E45"/>
    <w:pPr>
      <w:spacing w:after="0" w:line="240" w:lineRule="auto"/>
    </w:pPr>
    <w:rPr>
      <w:lang w:bidi="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B77E45"/>
    <w:pPr>
      <w:spacing w:after="0" w:line="240" w:lineRule="auto"/>
    </w:pPr>
    <w:rPr>
      <w:lang w:bidi="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thors-list-item">
    <w:name w:val="authors-list-item"/>
    <w:basedOn w:val="DefaultParagraphFont"/>
    <w:rsid w:val="00B77E45"/>
  </w:style>
  <w:style w:type="character" w:customStyle="1" w:styleId="author-sup-separator">
    <w:name w:val="author-sup-separator"/>
    <w:basedOn w:val="DefaultParagraphFont"/>
    <w:rsid w:val="00B77E45"/>
  </w:style>
  <w:style w:type="character" w:customStyle="1" w:styleId="comma">
    <w:name w:val="comma"/>
    <w:basedOn w:val="DefaultParagraphFont"/>
    <w:rsid w:val="00B77E45"/>
  </w:style>
  <w:style w:type="character" w:customStyle="1" w:styleId="period">
    <w:name w:val="period"/>
    <w:basedOn w:val="DefaultParagraphFont"/>
    <w:rsid w:val="00B77E45"/>
  </w:style>
  <w:style w:type="character" w:customStyle="1" w:styleId="cit">
    <w:name w:val="cit"/>
    <w:basedOn w:val="DefaultParagraphFont"/>
    <w:rsid w:val="00B77E45"/>
  </w:style>
  <w:style w:type="character" w:customStyle="1" w:styleId="citation-doi">
    <w:name w:val="citation-doi"/>
    <w:basedOn w:val="DefaultParagraphFont"/>
    <w:rsid w:val="00B77E45"/>
  </w:style>
  <w:style w:type="character" w:customStyle="1" w:styleId="secondary-date">
    <w:name w:val="secondary-date"/>
    <w:basedOn w:val="DefaultParagraphFont"/>
    <w:rsid w:val="00B77E45"/>
  </w:style>
  <w:style w:type="character" w:customStyle="1" w:styleId="element-citation">
    <w:name w:val="element-citation"/>
    <w:basedOn w:val="DefaultParagraphFont"/>
    <w:rsid w:val="00B77E45"/>
  </w:style>
  <w:style w:type="character" w:customStyle="1" w:styleId="ref-journal">
    <w:name w:val="ref-journal"/>
    <w:basedOn w:val="DefaultParagraphFont"/>
    <w:rsid w:val="00B77E45"/>
  </w:style>
  <w:style w:type="character" w:customStyle="1" w:styleId="ref-vol">
    <w:name w:val="ref-vol"/>
    <w:basedOn w:val="DefaultParagraphFont"/>
    <w:rsid w:val="00B77E45"/>
  </w:style>
  <w:style w:type="character" w:customStyle="1" w:styleId="nowrap">
    <w:name w:val="nowrap"/>
    <w:basedOn w:val="DefaultParagraphFont"/>
    <w:rsid w:val="00B77E45"/>
  </w:style>
  <w:style w:type="character" w:customStyle="1" w:styleId="docsum-journal-citation">
    <w:name w:val="docsum-journal-citation"/>
    <w:basedOn w:val="DefaultParagraphFont"/>
    <w:rsid w:val="00B77E45"/>
  </w:style>
  <w:style w:type="character" w:customStyle="1" w:styleId="citation-part">
    <w:name w:val="citation-part"/>
    <w:basedOn w:val="DefaultParagraphFont"/>
    <w:rsid w:val="00B77E45"/>
  </w:style>
  <w:style w:type="character" w:customStyle="1" w:styleId="docsum-pmid">
    <w:name w:val="docsum-pmid"/>
    <w:basedOn w:val="DefaultParagraphFont"/>
    <w:rsid w:val="00B77E45"/>
  </w:style>
  <w:style w:type="character" w:customStyle="1" w:styleId="publication-type">
    <w:name w:val="publication-type"/>
    <w:basedOn w:val="DefaultParagraphFont"/>
    <w:rsid w:val="00B77E4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5634971/" TargetMode="External"/><Relationship Id="rId13" Type="http://schemas.openxmlformats.org/officeDocument/2006/relationships/hyperlink" Target="https://www.ncbi.nlm.nih.gov/core/lw/2.0/html/tileshop_pmc/tileshop_pmc_inline.html?title=Click%20on%20image%20to%20zoom&amp;p=PMC3&amp;id=5634971_12291_2016_619_Fig5_HTML.jpg" TargetMode="External"/><Relationship Id="rId18" Type="http://schemas.openxmlformats.org/officeDocument/2006/relationships/hyperlink" Target="https://pubmed.ncbi.nlm.nih.gov/1566659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ubmed.ncbi.nlm.nih.gov/?term=Vrki%C4%87+N&amp;cauthor_id=1566659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ubmed.ncbi.nlm.nih.gov/?term=Gupta+S&amp;cauthor_id=2906217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ubmed.ncbi.nlm.nih.gov/?term=Kumar+P&amp;cauthor_id=29062171" TargetMode="External"/><Relationship Id="rId20" Type="http://schemas.openxmlformats.org/officeDocument/2006/relationships/hyperlink" Target="https://pubmed.ncbi.nlm.nih.gov/?term=Tomici%C4%87+M&amp;cauthor_id=156665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ubmed.ncbi.nlm.nih.gov/?term=Yadav+U&amp;cauthor_id=29062171" TargetMode="External"/><Relationship Id="rId23" Type="http://schemas.openxmlformats.org/officeDocument/2006/relationships/hyperlink" Target="https://pubmed.ncbi.nlm.nih.gov/?term=Gupta+S&amp;cauthor_id=29062171" TargetMode="External"/><Relationship Id="rId10" Type="http://schemas.openxmlformats.org/officeDocument/2006/relationships/hyperlink" Target="https://www.ncbi.nlm.nih.gov/pmc/articles/PMC5634971/" TargetMode="External"/><Relationship Id="rId19" Type="http://schemas.openxmlformats.org/officeDocument/2006/relationships/hyperlink" Target="https://pubmed.ncbi.nlm.nih.gov/?term=Franji%C4%87+BD&amp;cauthor_id=15666596" TargetMode="External"/><Relationship Id="rId4" Type="http://schemas.openxmlformats.org/officeDocument/2006/relationships/settings" Target="settings.xml"/><Relationship Id="rId9" Type="http://schemas.openxmlformats.org/officeDocument/2006/relationships/hyperlink" Target="https://www.ncbi.nlm.nih.gov/pmc/articles/PMC5634971/" TargetMode="External"/><Relationship Id="rId14" Type="http://schemas.openxmlformats.org/officeDocument/2006/relationships/image" Target="media/image3.jpeg"/><Relationship Id="rId22" Type="http://schemas.openxmlformats.org/officeDocument/2006/relationships/hyperlink" Target="https://pubmed.ncbi.nlm.nih.gov/?term=Yadav+U&amp;cauthor_id=2906217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A49C3-AD6F-4D1A-B87A-5D5D3CB5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4203</Words>
  <Characters>23959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Danevski</dc:creator>
  <cp:lastModifiedBy>SnezanaAaron</cp:lastModifiedBy>
  <cp:revision>6</cp:revision>
  <dcterms:created xsi:type="dcterms:W3CDTF">2021-06-07T07:52:00Z</dcterms:created>
  <dcterms:modified xsi:type="dcterms:W3CDTF">2021-09-29T11:47:00Z</dcterms:modified>
</cp:coreProperties>
</file>