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EF" w:rsidRPr="004D2FE1" w:rsidRDefault="00EC77EF" w:rsidP="004D2FE1">
      <w:pPr>
        <w:pStyle w:val="NormalWeb"/>
        <w:spacing w:before="0" w:beforeAutospacing="0" w:after="0" w:afterAutospacing="0"/>
        <w:jc w:val="both"/>
        <w:rPr>
          <w:color w:val="000000"/>
          <w:lang w:val="mk-MK"/>
        </w:rPr>
      </w:pPr>
      <w:r w:rsidRPr="004D2FE1">
        <w:rPr>
          <w:color w:val="000000"/>
          <w:lang w:val="mk-MK"/>
        </w:rPr>
        <w:t>Бисера СТАНКОВА</w:t>
      </w:r>
    </w:p>
    <w:p w:rsidR="00EC77EF" w:rsidRPr="004D2FE1" w:rsidRDefault="00EC77EF" w:rsidP="004D2FE1">
      <w:pPr>
        <w:pStyle w:val="NormalWeb"/>
        <w:spacing w:before="0" w:beforeAutospacing="0" w:after="0" w:afterAutospacing="0"/>
        <w:jc w:val="both"/>
        <w:rPr>
          <w:color w:val="000000"/>
          <w:lang w:val="mk-MK"/>
        </w:rPr>
      </w:pPr>
      <w:r w:rsidRPr="004D2FE1">
        <w:rPr>
          <w:color w:val="000000"/>
          <w:lang w:val="mk-MK"/>
        </w:rPr>
        <w:t>Филолошки факултет „Блаже Конески“</w:t>
      </w:r>
    </w:p>
    <w:p w:rsidR="00EC77EF" w:rsidRPr="004D2FE1" w:rsidRDefault="00EC77EF" w:rsidP="004D2FE1">
      <w:pPr>
        <w:pStyle w:val="NormalWeb"/>
        <w:spacing w:before="0" w:beforeAutospacing="0" w:after="0" w:afterAutospacing="0"/>
        <w:jc w:val="both"/>
        <w:rPr>
          <w:color w:val="000000"/>
          <w:lang w:val="mk-MK"/>
        </w:rPr>
      </w:pPr>
      <w:r w:rsidRPr="004D2FE1">
        <w:rPr>
          <w:color w:val="000000"/>
          <w:lang w:val="mk-MK"/>
        </w:rPr>
        <w:t>Скопје, Македонија</w:t>
      </w:r>
    </w:p>
    <w:p w:rsidR="00EC77EF" w:rsidRPr="004D2FE1" w:rsidRDefault="00EC77EF" w:rsidP="004D2FE1">
      <w:pPr>
        <w:rPr>
          <w:b/>
          <w:lang w:val="mk-MK"/>
        </w:rPr>
      </w:pPr>
    </w:p>
    <w:p w:rsidR="008E1DFA" w:rsidRDefault="008E1DFA" w:rsidP="004D2FE1">
      <w:pPr>
        <w:jc w:val="center"/>
        <w:rPr>
          <w:b/>
          <w:lang w:val="mk-MK"/>
        </w:rPr>
      </w:pPr>
      <w:r w:rsidRPr="004D2FE1">
        <w:rPr>
          <w:b/>
          <w:lang w:val="mk-MK"/>
        </w:rPr>
        <w:t>Г</w:t>
      </w:r>
      <w:r w:rsidR="00EC77EF" w:rsidRPr="004D2FE1">
        <w:rPr>
          <w:b/>
          <w:lang w:val="mk-MK"/>
        </w:rPr>
        <w:t>ЛАГОЛСКИТЕ ВРЕМИЊА ПРЕТЕРИТУМ И ПЕРФЕКТ ВО ГЕРМАНСКИОТ ЈАЗИК И НИВНИТЕ МАКЕДОНСКИ ЕКВИВАЛЕНТИ ВО НОВИНАРСКО-ПУБЛИЦИСТИЧКИОТ СТИЛ</w:t>
      </w:r>
    </w:p>
    <w:p w:rsidR="005D69AF" w:rsidRDefault="005D69AF" w:rsidP="004D2FE1">
      <w:pPr>
        <w:jc w:val="center"/>
        <w:rPr>
          <w:b/>
          <w:lang w:val="mk-MK"/>
        </w:rPr>
      </w:pPr>
    </w:p>
    <w:p w:rsidR="005D69AF" w:rsidRPr="008C11D1" w:rsidRDefault="005D69AF" w:rsidP="00551ED5">
      <w:pPr>
        <w:tabs>
          <w:tab w:val="left" w:pos="720"/>
        </w:tabs>
        <w:spacing w:line="360" w:lineRule="auto"/>
        <w:jc w:val="both"/>
        <w:rPr>
          <w:sz w:val="20"/>
          <w:szCs w:val="20"/>
          <w:lang w:val="ru-RU"/>
        </w:rPr>
      </w:pPr>
      <w:r w:rsidRPr="008C11D1">
        <w:rPr>
          <w:b/>
          <w:color w:val="000000"/>
          <w:sz w:val="20"/>
          <w:szCs w:val="20"/>
          <w:lang w:val="mk-MK"/>
        </w:rPr>
        <w:t>Апстракт:</w:t>
      </w:r>
      <w:r w:rsidRPr="008C11D1">
        <w:rPr>
          <w:b/>
          <w:color w:val="000000"/>
          <w:sz w:val="20"/>
          <w:szCs w:val="20"/>
          <w:lang w:val="ru-RU"/>
        </w:rPr>
        <w:t xml:space="preserve"> </w:t>
      </w:r>
      <w:r w:rsidRPr="008C11D1">
        <w:rPr>
          <w:sz w:val="20"/>
          <w:szCs w:val="20"/>
          <w:lang w:val="ru-RU"/>
        </w:rPr>
        <w:t xml:space="preserve">Рефератот </w:t>
      </w:r>
      <w:r w:rsidR="00015D45">
        <w:rPr>
          <w:sz w:val="20"/>
          <w:szCs w:val="20"/>
          <w:lang w:val="ru-RU"/>
        </w:rPr>
        <w:t>опфаќа</w:t>
      </w:r>
      <w:r w:rsidR="000C4345">
        <w:rPr>
          <w:sz w:val="20"/>
          <w:szCs w:val="20"/>
          <w:lang w:val="ru-RU"/>
        </w:rPr>
        <w:t xml:space="preserve"> анализа на преведени статии</w:t>
      </w:r>
      <w:r w:rsidRPr="008C11D1">
        <w:rPr>
          <w:sz w:val="20"/>
          <w:szCs w:val="20"/>
          <w:lang w:val="ru-RU"/>
        </w:rPr>
        <w:t xml:space="preserve"> од </w:t>
      </w:r>
      <w:r>
        <w:rPr>
          <w:sz w:val="20"/>
          <w:szCs w:val="20"/>
          <w:lang w:val="ru-RU"/>
        </w:rPr>
        <w:t>германски</w:t>
      </w:r>
      <w:r w:rsidRPr="008C11D1">
        <w:rPr>
          <w:sz w:val="20"/>
          <w:szCs w:val="20"/>
          <w:lang w:val="ru-RU"/>
        </w:rPr>
        <w:t xml:space="preserve"> на македонски јазик</w:t>
      </w:r>
      <w:r w:rsidR="00015D45">
        <w:rPr>
          <w:sz w:val="20"/>
          <w:szCs w:val="20"/>
          <w:lang w:val="ru-RU"/>
        </w:rPr>
        <w:t xml:space="preserve"> во новинарско-публицистичкиот стил</w:t>
      </w:r>
      <w:r w:rsidRPr="008C11D1">
        <w:rPr>
          <w:sz w:val="20"/>
          <w:szCs w:val="20"/>
          <w:lang w:val="ru-RU"/>
        </w:rPr>
        <w:t>, со посебен осврт на</w:t>
      </w:r>
      <w:r w:rsidR="00015D45">
        <w:rPr>
          <w:sz w:val="20"/>
          <w:szCs w:val="20"/>
          <w:lang w:val="ru-RU"/>
        </w:rPr>
        <w:t xml:space="preserve"> глаголските времиња претеритум и перфект во германскиот јазик и нивните македонски еквиваленти. Анализата на корпусот покажува</w:t>
      </w:r>
      <w:r w:rsidR="00015D45" w:rsidRPr="00015D45">
        <w:rPr>
          <w:sz w:val="20"/>
          <w:szCs w:val="20"/>
          <w:lang w:val="ru-RU"/>
        </w:rPr>
        <w:t xml:space="preserve"> дивергенција на македонскиот во однос на германскиот јазик, што значи дека за секое германско глаголско време (претеритум и перфект), во македонскиот јазик се јавуваат повеќе еквиваленти</w:t>
      </w:r>
      <w:r w:rsidR="00015D45">
        <w:rPr>
          <w:sz w:val="20"/>
          <w:szCs w:val="20"/>
          <w:lang w:val="ru-RU"/>
        </w:rPr>
        <w:t>.</w:t>
      </w:r>
    </w:p>
    <w:p w:rsidR="005D69AF" w:rsidRPr="008C11D1" w:rsidRDefault="005D69AF" w:rsidP="00551ED5">
      <w:pPr>
        <w:pStyle w:val="NormalWeb"/>
        <w:spacing w:before="0" w:beforeAutospacing="0" w:after="0" w:afterAutospacing="0" w:line="360" w:lineRule="auto"/>
        <w:jc w:val="both"/>
        <w:rPr>
          <w:color w:val="000000"/>
          <w:sz w:val="20"/>
          <w:szCs w:val="20"/>
          <w:lang w:val="mk-MK"/>
        </w:rPr>
      </w:pPr>
      <w:r w:rsidRPr="008C11D1">
        <w:rPr>
          <w:b/>
          <w:color w:val="000000"/>
          <w:sz w:val="20"/>
          <w:szCs w:val="20"/>
          <w:lang w:val="mk-MK"/>
        </w:rPr>
        <w:t>Клучни зборови:</w:t>
      </w:r>
      <w:r w:rsidRPr="008C11D1">
        <w:rPr>
          <w:b/>
          <w:color w:val="000000"/>
          <w:sz w:val="20"/>
          <w:szCs w:val="20"/>
          <w:lang w:val="ru-RU"/>
        </w:rPr>
        <w:t xml:space="preserve"> </w:t>
      </w:r>
      <w:r>
        <w:rPr>
          <w:color w:val="000000"/>
          <w:sz w:val="20"/>
          <w:szCs w:val="20"/>
          <w:lang w:val="mk-MK"/>
        </w:rPr>
        <w:t>превод, глаголски времиња, германски</w:t>
      </w:r>
      <w:r w:rsidRPr="008C11D1">
        <w:rPr>
          <w:color w:val="000000"/>
          <w:sz w:val="20"/>
          <w:szCs w:val="20"/>
          <w:lang w:val="mk-MK"/>
        </w:rPr>
        <w:t>, еквиваленти, анализа.</w:t>
      </w:r>
    </w:p>
    <w:p w:rsidR="005D69AF" w:rsidRPr="004D2FE1" w:rsidRDefault="005D69AF" w:rsidP="004D2FE1">
      <w:pPr>
        <w:jc w:val="center"/>
        <w:rPr>
          <w:b/>
          <w:lang w:val="mk-MK"/>
        </w:rPr>
      </w:pPr>
    </w:p>
    <w:p w:rsidR="008E1DFA" w:rsidRPr="004D2FE1" w:rsidRDefault="008E1DFA" w:rsidP="004D2FE1">
      <w:pPr>
        <w:rPr>
          <w:b/>
          <w:lang w:val="mk-MK"/>
        </w:rPr>
      </w:pPr>
    </w:p>
    <w:p w:rsidR="00E934E3" w:rsidRPr="00E934E3" w:rsidRDefault="007151CD" w:rsidP="007E1CA1">
      <w:pPr>
        <w:ind w:firstLine="720"/>
        <w:jc w:val="both"/>
        <w:rPr>
          <w:lang w:val="mk-MK"/>
        </w:rPr>
      </w:pPr>
      <w:r>
        <w:rPr>
          <w:lang w:val="mk-MK"/>
        </w:rPr>
        <w:t>Во центар на интерес на о</w:t>
      </w:r>
      <w:r w:rsidR="006632EE">
        <w:rPr>
          <w:lang w:val="mk-MK"/>
        </w:rPr>
        <w:t>вој труд се</w:t>
      </w:r>
      <w:r>
        <w:rPr>
          <w:lang w:val="mk-MK"/>
        </w:rPr>
        <w:t xml:space="preserve"> </w:t>
      </w:r>
      <w:r w:rsidRPr="00CD62F0">
        <w:rPr>
          <w:lang w:val="mk-MK"/>
        </w:rPr>
        <w:t>релации</w:t>
      </w:r>
      <w:r>
        <w:rPr>
          <w:lang w:val="mk-MK"/>
        </w:rPr>
        <w:t>те</w:t>
      </w:r>
      <w:r w:rsidR="00C70C40">
        <w:rPr>
          <w:lang w:val="mk-MK"/>
        </w:rPr>
        <w:t xml:space="preserve"> </w:t>
      </w:r>
      <w:r>
        <w:rPr>
          <w:lang w:val="mk-MK"/>
        </w:rPr>
        <w:t>меѓу глаголските времиња претеритум и перфект во германскиот јазик</w:t>
      </w:r>
      <w:r w:rsidR="00C70C40">
        <w:rPr>
          <w:lang w:val="mk-MK"/>
        </w:rPr>
        <w:t xml:space="preserve"> од една страна и нивните македонски еквиваленти од друга страна, врз основа на</w:t>
      </w:r>
      <w:r w:rsidR="0035199D">
        <w:rPr>
          <w:lang w:val="mk-MK"/>
        </w:rPr>
        <w:t xml:space="preserve"> формално-</w:t>
      </w:r>
      <w:r w:rsidR="00C70C40">
        <w:rPr>
          <w:lang w:val="mk-MK"/>
        </w:rPr>
        <w:t>значенското</w:t>
      </w:r>
      <w:r w:rsidR="00CD62F0" w:rsidRPr="00CD62F0">
        <w:rPr>
          <w:lang w:val="mk-MK"/>
        </w:rPr>
        <w:t xml:space="preserve"> совпаѓање </w:t>
      </w:r>
      <w:r w:rsidR="00C70C40">
        <w:rPr>
          <w:lang w:val="mk-MK"/>
        </w:rPr>
        <w:t>на потврдите од новинарско-публицистичкиот корпус. За таа цел беа анализирани 5 статии</w:t>
      </w:r>
      <w:r w:rsidR="0035199D">
        <w:rPr>
          <w:lang w:val="mk-MK"/>
        </w:rPr>
        <w:t xml:space="preserve"> </w:t>
      </w:r>
      <w:r w:rsidR="00861628">
        <w:rPr>
          <w:lang w:val="mk-MK"/>
        </w:rPr>
        <w:t xml:space="preserve">на германски јазик и нивните македонски преводи </w:t>
      </w:r>
      <w:r w:rsidR="0035199D">
        <w:rPr>
          <w:lang w:val="mk-MK"/>
        </w:rPr>
        <w:t xml:space="preserve">објавени </w:t>
      </w:r>
      <w:r w:rsidR="001448EB">
        <w:rPr>
          <w:lang w:val="mk-MK"/>
        </w:rPr>
        <w:t>на веб-страниците</w:t>
      </w:r>
      <w:r w:rsidR="0035199D">
        <w:rPr>
          <w:lang w:val="mk-MK"/>
        </w:rPr>
        <w:t xml:space="preserve"> на </w:t>
      </w:r>
      <w:r w:rsidR="0035199D" w:rsidRPr="00487BA7">
        <w:rPr>
          <w:i/>
          <w:lang w:val="mk-MK"/>
        </w:rPr>
        <w:t>Дојче Веле (Deutsche Welle)</w:t>
      </w:r>
      <w:r w:rsidR="0035199D">
        <w:rPr>
          <w:lang w:val="mk-MK"/>
        </w:rPr>
        <w:t xml:space="preserve"> и </w:t>
      </w:r>
      <w:r w:rsidR="0035199D" w:rsidRPr="00487BA7">
        <w:rPr>
          <w:i/>
          <w:lang w:val="mk-MK"/>
        </w:rPr>
        <w:t>Франкфуртер Алгемајне Цајтунг (Frankfurter Allgemeine Zeitung)</w:t>
      </w:r>
      <w:r w:rsidR="00861628">
        <w:rPr>
          <w:lang w:val="mk-MK"/>
        </w:rPr>
        <w:t xml:space="preserve"> во периодот од </w:t>
      </w:r>
      <w:r w:rsidR="002821DE">
        <w:rPr>
          <w:lang w:val="mk-MK"/>
        </w:rPr>
        <w:t>мај 2015 до февруари 2016 година</w:t>
      </w:r>
      <w:r w:rsidR="00A15ED8">
        <w:rPr>
          <w:lang w:val="mk-MK"/>
        </w:rPr>
        <w:t>, пришто беа констатирани</w:t>
      </w:r>
      <w:r w:rsidR="007E1CA1">
        <w:rPr>
          <w:lang w:val="mk-MK"/>
        </w:rPr>
        <w:t xml:space="preserve"> о</w:t>
      </w:r>
      <w:r w:rsidR="00E934E3" w:rsidRPr="00E934E3">
        <w:rPr>
          <w:lang w:val="mk-MK"/>
        </w:rPr>
        <w:t>тстапувањата меѓу германските и македонските потврди</w:t>
      </w:r>
      <w:r w:rsidR="007E1CA1">
        <w:rPr>
          <w:lang w:val="mk-MK"/>
        </w:rPr>
        <w:t xml:space="preserve"> што</w:t>
      </w:r>
      <w:r w:rsidR="00E934E3" w:rsidRPr="00E934E3">
        <w:rPr>
          <w:lang w:val="mk-MK"/>
        </w:rPr>
        <w:t xml:space="preserve"> делумно се должат на системски разлики:</w:t>
      </w:r>
    </w:p>
    <w:p w:rsidR="00E934E3" w:rsidRPr="00E934E3" w:rsidRDefault="00E934E3" w:rsidP="00E934E3">
      <w:pPr>
        <w:jc w:val="both"/>
        <w:rPr>
          <w:lang w:val="mk-MK"/>
        </w:rPr>
      </w:pPr>
      <w:r w:rsidRPr="00E934E3">
        <w:rPr>
          <w:lang w:val="mk-MK"/>
        </w:rPr>
        <w:t>-</w:t>
      </w:r>
      <w:r w:rsidRPr="00E934E3">
        <w:rPr>
          <w:lang w:val="mk-MK"/>
        </w:rPr>
        <w:tab/>
        <w:t xml:space="preserve">во германскиот јазик не е граматикализиран глаголскиот вид, додека во македонскиот јазик, по правило, нема глагол надвор од оваа граматичка категорија (освен малубројните двовидски: </w:t>
      </w:r>
      <w:r w:rsidRPr="00C92532">
        <w:rPr>
          <w:i/>
          <w:lang w:val="mk-MK"/>
        </w:rPr>
        <w:t>руча, телефонира</w:t>
      </w:r>
      <w:r w:rsidRPr="00E934E3">
        <w:rPr>
          <w:lang w:val="mk-MK"/>
        </w:rPr>
        <w:t xml:space="preserve"> итн.)</w:t>
      </w:r>
    </w:p>
    <w:p w:rsidR="00E934E3" w:rsidRPr="00E934E3" w:rsidRDefault="00E934E3" w:rsidP="00E934E3">
      <w:pPr>
        <w:jc w:val="both"/>
        <w:rPr>
          <w:lang w:val="mk-MK"/>
        </w:rPr>
      </w:pPr>
      <w:r w:rsidRPr="00E934E3">
        <w:rPr>
          <w:lang w:val="mk-MK"/>
        </w:rPr>
        <w:t>-</w:t>
      </w:r>
      <w:r w:rsidRPr="00E934E3">
        <w:rPr>
          <w:lang w:val="mk-MK"/>
        </w:rPr>
        <w:tab/>
        <w:t>како последица на ова, во македонскиот јазик е поголем бројот на глаголските времиња (десет глаголски времиња во индикатив и едно во императив) отколку во германскиот јазик (по шест глаголски времиња во индикатив и во конјунктив, а едно во императив),</w:t>
      </w:r>
    </w:p>
    <w:p w:rsidR="00E934E3" w:rsidRPr="00E934E3" w:rsidRDefault="00E934E3" w:rsidP="00E934E3">
      <w:pPr>
        <w:jc w:val="both"/>
        <w:rPr>
          <w:lang w:val="mk-MK"/>
        </w:rPr>
      </w:pPr>
      <w:r w:rsidRPr="00E934E3">
        <w:rPr>
          <w:lang w:val="mk-MK"/>
        </w:rPr>
        <w:t>-</w:t>
      </w:r>
      <w:r w:rsidRPr="00E934E3">
        <w:rPr>
          <w:lang w:val="mk-MK"/>
        </w:rPr>
        <w:tab/>
        <w:t>во германскиот јазик постои инфинитив, кој се комбинира со личноглаголската форма, додека во македонскиот јазик има отсуство на овој вид нелична глаголска форма (оваа разлика е значајна за комбинаториката на личноглаголската форма во сложениот прирок),</w:t>
      </w:r>
    </w:p>
    <w:p w:rsidR="00E934E3" w:rsidRPr="00E934E3" w:rsidRDefault="00E934E3" w:rsidP="00E934E3">
      <w:pPr>
        <w:jc w:val="both"/>
        <w:rPr>
          <w:lang w:val="mk-MK"/>
        </w:rPr>
      </w:pPr>
      <w:r w:rsidRPr="00E934E3">
        <w:rPr>
          <w:lang w:val="mk-MK"/>
        </w:rPr>
        <w:t>-</w:t>
      </w:r>
      <w:r w:rsidRPr="00E934E3">
        <w:rPr>
          <w:lang w:val="mk-MK"/>
        </w:rPr>
        <w:tab/>
        <w:t>за образување на перфектот во германскиот јазик постојат два помошни глагола (</w:t>
      </w:r>
      <w:r w:rsidRPr="00C92532">
        <w:rPr>
          <w:i/>
          <w:lang w:val="mk-MK"/>
        </w:rPr>
        <w:t>haben</w:t>
      </w:r>
      <w:r w:rsidRPr="00E934E3">
        <w:rPr>
          <w:lang w:val="mk-MK"/>
        </w:rPr>
        <w:t xml:space="preserve"> ’има’ и </w:t>
      </w:r>
      <w:r w:rsidRPr="00C92532">
        <w:rPr>
          <w:i/>
          <w:lang w:val="mk-MK"/>
        </w:rPr>
        <w:t>sein</w:t>
      </w:r>
      <w:r w:rsidRPr="00E934E3">
        <w:rPr>
          <w:lang w:val="mk-MK"/>
        </w:rPr>
        <w:t xml:space="preserve"> ’сум’), а главните глаголи обично се јавуваат или со едниот или со другиот помошен глагол, имено во однос на овој белег обично образуваат дисјунктни множества; наспроти тоа, во македонскиот јазик постојат конкурентни форми меѓу перфектот и </w:t>
      </w:r>
      <w:r w:rsidRPr="00C92532">
        <w:rPr>
          <w:i/>
          <w:lang w:val="mk-MK"/>
        </w:rPr>
        <w:t>има</w:t>
      </w:r>
      <w:r w:rsidRPr="00E934E3">
        <w:rPr>
          <w:lang w:val="mk-MK"/>
        </w:rPr>
        <w:t>-конструкциите (</w:t>
      </w:r>
      <w:r w:rsidRPr="00C92532">
        <w:rPr>
          <w:i/>
          <w:lang w:val="mk-MK"/>
        </w:rPr>
        <w:t>сум дојден, имам дојдено</w:t>
      </w:r>
      <w:r w:rsidRPr="00E934E3">
        <w:rPr>
          <w:lang w:val="mk-MK"/>
        </w:rPr>
        <w:t>), покрај другите неопределеното глаголско време (</w:t>
      </w:r>
      <w:r w:rsidRPr="00C92532">
        <w:rPr>
          <w:i/>
          <w:lang w:val="mk-MK"/>
        </w:rPr>
        <w:t>сум дошол</w:t>
      </w:r>
      <w:r w:rsidRPr="00E934E3">
        <w:rPr>
          <w:lang w:val="mk-MK"/>
        </w:rPr>
        <w:t>),</w:t>
      </w:r>
    </w:p>
    <w:p w:rsidR="00E934E3" w:rsidRDefault="00E934E3" w:rsidP="00E934E3">
      <w:pPr>
        <w:jc w:val="both"/>
        <w:rPr>
          <w:lang w:val="mk-MK"/>
        </w:rPr>
      </w:pPr>
      <w:r w:rsidRPr="00E934E3">
        <w:rPr>
          <w:lang w:val="mk-MK"/>
        </w:rPr>
        <w:t>-</w:t>
      </w:r>
      <w:r w:rsidRPr="00E934E3">
        <w:rPr>
          <w:lang w:val="mk-MK"/>
        </w:rPr>
        <w:tab/>
        <w:t>во германскиот јазик е вообичаена поделбната на јак и слаб претеритум и партицип перфект; во македонскиот јазик, макар што и поседува аблаут (редување на вокалите), не се врши ваква поделба.</w:t>
      </w:r>
    </w:p>
    <w:p w:rsidR="00442AAF" w:rsidRPr="00442AAF" w:rsidRDefault="00442AAF" w:rsidP="00442AAF">
      <w:pPr>
        <w:ind w:firstLine="720"/>
        <w:jc w:val="both"/>
        <w:rPr>
          <w:lang w:val="mk-MK"/>
        </w:rPr>
      </w:pPr>
      <w:r w:rsidRPr="00442AAF">
        <w:rPr>
          <w:lang w:val="mk-MK"/>
        </w:rPr>
        <w:t>Односот меѓу дуративен и перфективен глагол е значаен за да се утврди односот</w:t>
      </w:r>
    </w:p>
    <w:p w:rsidR="00442AAF" w:rsidRPr="00442AAF" w:rsidRDefault="00442AAF" w:rsidP="00442AAF">
      <w:pPr>
        <w:jc w:val="both"/>
        <w:rPr>
          <w:lang w:val="mk-MK"/>
        </w:rPr>
      </w:pPr>
      <w:r w:rsidRPr="00442AAF">
        <w:rPr>
          <w:lang w:val="mk-MK"/>
        </w:rPr>
        <w:t>-</w:t>
      </w:r>
      <w:r w:rsidRPr="00442AAF">
        <w:rPr>
          <w:lang w:val="mk-MK"/>
        </w:rPr>
        <w:tab/>
        <w:t xml:space="preserve">меѓу начинот на  глаголското дејство како лексичко-семантичка категорија и употребата на претеритум или перфект во германскиот јазик и појавата на одреден начин на глаголско дејство (дуративен или перфективен глагол) во македонскиот јазик </w:t>
      </w:r>
    </w:p>
    <w:p w:rsidR="00442AAF" w:rsidRPr="00442AAF" w:rsidRDefault="00442AAF" w:rsidP="00442AAF">
      <w:pPr>
        <w:jc w:val="both"/>
        <w:rPr>
          <w:lang w:val="mk-MK"/>
        </w:rPr>
      </w:pPr>
      <w:r w:rsidRPr="00442AAF">
        <w:rPr>
          <w:lang w:val="mk-MK"/>
        </w:rPr>
        <w:lastRenderedPageBreak/>
        <w:t>-</w:t>
      </w:r>
      <w:r w:rsidRPr="00442AAF">
        <w:rPr>
          <w:lang w:val="mk-MK"/>
        </w:rPr>
        <w:tab/>
        <w:t xml:space="preserve">појавата на одреден начин на глаголско дејство (дуративен или перфективен глагол) во македонскиот јазик </w:t>
      </w:r>
    </w:p>
    <w:p w:rsidR="00442AAF" w:rsidRPr="00442AAF" w:rsidRDefault="00442AAF" w:rsidP="00442AAF">
      <w:pPr>
        <w:jc w:val="both"/>
        <w:rPr>
          <w:lang w:val="mk-MK"/>
        </w:rPr>
      </w:pPr>
      <w:r w:rsidRPr="00442AAF">
        <w:rPr>
          <w:lang w:val="mk-MK"/>
        </w:rPr>
        <w:t>Ова прашање е поврзано и со</w:t>
      </w:r>
    </w:p>
    <w:p w:rsidR="00442AAF" w:rsidRPr="00E934E3" w:rsidRDefault="00442AAF" w:rsidP="00442AAF">
      <w:pPr>
        <w:jc w:val="both"/>
        <w:rPr>
          <w:lang w:val="mk-MK"/>
        </w:rPr>
      </w:pPr>
      <w:r w:rsidRPr="00442AAF">
        <w:rPr>
          <w:lang w:val="mk-MK"/>
        </w:rPr>
        <w:t>-</w:t>
      </w:r>
      <w:r w:rsidRPr="00442AAF">
        <w:rPr>
          <w:lang w:val="mk-MK"/>
        </w:rPr>
        <w:tab/>
        <w:t>појавата на одреден глаголски вид во македонскиот јазик (свршен или на несвршен глагол).</w:t>
      </w:r>
    </w:p>
    <w:p w:rsidR="00E934E3" w:rsidRPr="00E934E3" w:rsidRDefault="00E934E3" w:rsidP="00E934E3">
      <w:pPr>
        <w:jc w:val="both"/>
        <w:rPr>
          <w:lang w:val="mk-MK"/>
        </w:rPr>
      </w:pPr>
    </w:p>
    <w:p w:rsidR="00CD62F0" w:rsidRPr="00E934E3" w:rsidRDefault="00CD62F0" w:rsidP="00E934E3">
      <w:pPr>
        <w:jc w:val="both"/>
        <w:rPr>
          <w:lang w:val="mk-MK"/>
        </w:rPr>
      </w:pPr>
    </w:p>
    <w:p w:rsidR="00AF2AE2" w:rsidRPr="004D2FE1" w:rsidRDefault="00160228" w:rsidP="004D2FE1">
      <w:pPr>
        <w:rPr>
          <w:lang w:val="mk-MK"/>
        </w:rPr>
      </w:pPr>
      <w:r w:rsidRPr="004D2FE1">
        <w:rPr>
          <w:b/>
          <w:lang w:val="mk-MK"/>
        </w:rPr>
        <w:t xml:space="preserve">1. </w:t>
      </w:r>
      <w:r w:rsidR="00AF2AE2" w:rsidRPr="004D2FE1">
        <w:rPr>
          <w:b/>
          <w:lang w:val="mk-MK"/>
        </w:rPr>
        <w:t>Претеритум во новинарско-публицистичкиот стил</w:t>
      </w:r>
    </w:p>
    <w:p w:rsidR="00AF2AE2" w:rsidRPr="004D2FE1" w:rsidRDefault="00AF2AE2" w:rsidP="004D2FE1">
      <w:pPr>
        <w:jc w:val="both"/>
        <w:rPr>
          <w:lang w:val="mk-MK"/>
        </w:rPr>
      </w:pPr>
    </w:p>
    <w:p w:rsidR="00AF2AE2" w:rsidRPr="004D2FE1" w:rsidRDefault="00B86CDB" w:rsidP="004D2FE1">
      <w:pPr>
        <w:jc w:val="both"/>
        <w:rPr>
          <w:b/>
          <w:u w:val="single"/>
          <w:lang w:val="mk-MK"/>
        </w:rPr>
      </w:pPr>
      <w:r w:rsidRPr="004D2FE1">
        <w:rPr>
          <w:b/>
          <w:lang w:val="mk-MK"/>
        </w:rPr>
        <w:t>1.2</w:t>
      </w:r>
      <w:r w:rsidR="00AF2AE2" w:rsidRPr="004D2FE1">
        <w:rPr>
          <w:b/>
          <w:lang w:val="mk-MK"/>
        </w:rPr>
        <w:t>. Минато определено несвршено време</w:t>
      </w:r>
      <w:r w:rsidR="003E0864">
        <w:rPr>
          <w:b/>
          <w:lang w:val="mk-MK"/>
        </w:rPr>
        <w:t xml:space="preserve"> како македонски еквивалент</w:t>
      </w:r>
    </w:p>
    <w:p w:rsidR="00AF2AE2" w:rsidRPr="004D2FE1" w:rsidRDefault="00B86CDB" w:rsidP="004D2FE1">
      <w:pPr>
        <w:rPr>
          <w:b/>
          <w:lang w:val="mk-MK"/>
        </w:rPr>
      </w:pPr>
      <w:r w:rsidRPr="004D2FE1">
        <w:rPr>
          <w:b/>
          <w:lang w:val="mk-MK"/>
        </w:rPr>
        <w:t>1.2.1.</w:t>
      </w:r>
      <w:r w:rsidR="00AF2AE2" w:rsidRPr="004D2FE1">
        <w:rPr>
          <w:b/>
          <w:lang w:val="mk-MK"/>
        </w:rPr>
        <w:t xml:space="preserve"> ГЈ: главен дуративен глагол; МЈ: минато определено несвршено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960"/>
        <w:gridCol w:w="3920"/>
      </w:tblGrid>
      <w:tr w:rsidR="00AF2AE2" w:rsidRPr="004D2FE1" w:rsidTr="001725F5">
        <w:tc>
          <w:tcPr>
            <w:tcW w:w="648" w:type="dxa"/>
          </w:tcPr>
          <w:p w:rsidR="00AF2AE2" w:rsidRPr="004D2FE1" w:rsidRDefault="00AF2AE2" w:rsidP="004D2FE1">
            <w:pPr>
              <w:numPr>
                <w:ilvl w:val="0"/>
                <w:numId w:val="1"/>
              </w:numPr>
              <w:spacing w:after="120"/>
              <w:ind w:left="0" w:firstLine="0"/>
              <w:rPr>
                <w:shd w:val="clear" w:color="auto" w:fill="FFFFFF"/>
                <w:lang w:val="mk-MK"/>
              </w:rPr>
            </w:pPr>
          </w:p>
        </w:tc>
        <w:tc>
          <w:tcPr>
            <w:tcW w:w="3960" w:type="dxa"/>
          </w:tcPr>
          <w:p w:rsidR="00AF2AE2" w:rsidRPr="004D2FE1" w:rsidRDefault="00AF2AE2" w:rsidP="004D2FE1">
            <w:pPr>
              <w:spacing w:after="120"/>
              <w:rPr>
                <w:shd w:val="clear" w:color="auto" w:fill="FFFFFF"/>
                <w:lang w:val="de-DE"/>
              </w:rPr>
            </w:pPr>
            <w:r w:rsidRPr="004D2FE1">
              <w:rPr>
                <w:shd w:val="clear" w:color="auto" w:fill="FFFFFF"/>
                <w:lang w:val="de-DE"/>
              </w:rPr>
              <w:t xml:space="preserve">Wir - der Westen - haben einige Diktatoren beseitigt, aber mit ihnen auch die "Firewall", die Europa </w:t>
            </w:r>
            <w:r w:rsidRPr="004D2FE1">
              <w:rPr>
                <w:b/>
                <w:shd w:val="clear" w:color="auto" w:fill="FFFFFF"/>
                <w:lang w:val="de-DE"/>
              </w:rPr>
              <w:t>schützte.</w:t>
            </w:r>
            <w:r w:rsidRPr="004D2FE1">
              <w:rPr>
                <w:shd w:val="clear" w:color="auto" w:fill="FFFFFF"/>
                <w:lang w:val="de-DE"/>
              </w:rPr>
              <w:t xml:space="preserve"> (Feuerring-www.)</w:t>
            </w:r>
          </w:p>
        </w:tc>
        <w:tc>
          <w:tcPr>
            <w:tcW w:w="3920" w:type="dxa"/>
          </w:tcPr>
          <w:p w:rsidR="00AF2AE2" w:rsidRPr="004D2FE1" w:rsidRDefault="00AF2AE2" w:rsidP="004D2FE1">
            <w:pPr>
              <w:spacing w:after="120"/>
              <w:rPr>
                <w:shd w:val="clear" w:color="auto" w:fill="FFFFFF"/>
                <w:lang w:val="de-DE"/>
              </w:rPr>
            </w:pPr>
            <w:r w:rsidRPr="004D2FE1">
              <w:rPr>
                <w:shd w:val="clear" w:color="auto" w:fill="FFFFFF"/>
              </w:rPr>
              <w:t>Ние</w:t>
            </w:r>
            <w:r w:rsidRPr="004D2FE1">
              <w:rPr>
                <w:shd w:val="clear" w:color="auto" w:fill="FFFFFF"/>
                <w:lang w:val="mk-MK"/>
              </w:rPr>
              <w:t xml:space="preserve"> </w:t>
            </w:r>
            <w:r w:rsidRPr="004D2FE1">
              <w:rPr>
                <w:shd w:val="clear" w:color="auto" w:fill="FFFFFF"/>
                <w:lang w:val="de-DE"/>
              </w:rPr>
              <w:t xml:space="preserve">– </w:t>
            </w:r>
            <w:r w:rsidRPr="004D2FE1">
              <w:rPr>
                <w:shd w:val="clear" w:color="auto" w:fill="FFFFFF"/>
              </w:rPr>
              <w:t>Западот</w:t>
            </w:r>
            <w:r w:rsidRPr="004D2FE1">
              <w:rPr>
                <w:shd w:val="clear" w:color="auto" w:fill="FFFFFF"/>
                <w:lang w:val="mk-MK"/>
              </w:rPr>
              <w:t xml:space="preserve"> </w:t>
            </w:r>
            <w:r w:rsidRPr="004D2FE1">
              <w:rPr>
                <w:shd w:val="clear" w:color="auto" w:fill="FFFFFF"/>
                <w:lang w:val="de-DE"/>
              </w:rPr>
              <w:t xml:space="preserve">- </w:t>
            </w:r>
            <w:r w:rsidRPr="004D2FE1">
              <w:rPr>
                <w:shd w:val="clear" w:color="auto" w:fill="FFFFFF"/>
              </w:rPr>
              <w:t>отстранивме</w:t>
            </w:r>
            <w:r w:rsidRPr="004D2FE1">
              <w:rPr>
                <w:shd w:val="clear" w:color="auto" w:fill="FFFFFF"/>
                <w:lang w:val="de-DE"/>
              </w:rPr>
              <w:t xml:space="preserve"> </w:t>
            </w:r>
            <w:r w:rsidRPr="004D2FE1">
              <w:rPr>
                <w:shd w:val="clear" w:color="auto" w:fill="FFFFFF"/>
              </w:rPr>
              <w:t>од</w:t>
            </w:r>
            <w:r w:rsidRPr="004D2FE1">
              <w:rPr>
                <w:shd w:val="clear" w:color="auto" w:fill="FFFFFF"/>
                <w:lang w:val="de-DE"/>
              </w:rPr>
              <w:t xml:space="preserve"> </w:t>
            </w:r>
            <w:r w:rsidRPr="004D2FE1">
              <w:rPr>
                <w:shd w:val="clear" w:color="auto" w:fill="FFFFFF"/>
              </w:rPr>
              <w:t>власт</w:t>
            </w:r>
            <w:r w:rsidRPr="004D2FE1">
              <w:rPr>
                <w:shd w:val="clear" w:color="auto" w:fill="FFFFFF"/>
                <w:lang w:val="de-DE"/>
              </w:rPr>
              <w:t xml:space="preserve"> </w:t>
            </w:r>
            <w:r w:rsidRPr="004D2FE1">
              <w:rPr>
                <w:shd w:val="clear" w:color="auto" w:fill="FFFFFF"/>
              </w:rPr>
              <w:t>неколку</w:t>
            </w:r>
            <w:r w:rsidRPr="004D2FE1">
              <w:rPr>
                <w:shd w:val="clear" w:color="auto" w:fill="FFFFFF"/>
                <w:lang w:val="de-DE"/>
              </w:rPr>
              <w:t xml:space="preserve"> </w:t>
            </w:r>
            <w:r w:rsidRPr="004D2FE1">
              <w:rPr>
                <w:shd w:val="clear" w:color="auto" w:fill="FFFFFF"/>
              </w:rPr>
              <w:t>диктатори</w:t>
            </w:r>
            <w:r w:rsidRPr="004D2FE1">
              <w:rPr>
                <w:shd w:val="clear" w:color="auto" w:fill="FFFFFF"/>
                <w:lang w:val="de-DE"/>
              </w:rPr>
              <w:t xml:space="preserve">, </w:t>
            </w:r>
            <w:r w:rsidRPr="004D2FE1">
              <w:rPr>
                <w:shd w:val="clear" w:color="auto" w:fill="FFFFFF"/>
              </w:rPr>
              <w:t>ама</w:t>
            </w:r>
            <w:r w:rsidRPr="004D2FE1">
              <w:rPr>
                <w:shd w:val="clear" w:color="auto" w:fill="FFFFFF"/>
                <w:lang w:val="de-DE"/>
              </w:rPr>
              <w:t xml:space="preserve"> </w:t>
            </w:r>
            <w:r w:rsidRPr="004D2FE1">
              <w:rPr>
                <w:shd w:val="clear" w:color="auto" w:fill="FFFFFF"/>
              </w:rPr>
              <w:t>со</w:t>
            </w:r>
            <w:r w:rsidRPr="004D2FE1">
              <w:rPr>
                <w:shd w:val="clear" w:color="auto" w:fill="FFFFFF"/>
                <w:lang w:val="de-DE"/>
              </w:rPr>
              <w:t xml:space="preserve"> </w:t>
            </w:r>
            <w:r w:rsidRPr="004D2FE1">
              <w:rPr>
                <w:shd w:val="clear" w:color="auto" w:fill="FFFFFF"/>
              </w:rPr>
              <w:t>нив</w:t>
            </w:r>
            <w:r w:rsidRPr="004D2FE1">
              <w:rPr>
                <w:shd w:val="clear" w:color="auto" w:fill="FFFFFF"/>
                <w:lang w:val="de-DE"/>
              </w:rPr>
              <w:t xml:space="preserve"> </w:t>
            </w:r>
            <w:r w:rsidRPr="004D2FE1">
              <w:rPr>
                <w:shd w:val="clear" w:color="auto" w:fill="FFFFFF"/>
              </w:rPr>
              <w:t>и</w:t>
            </w:r>
            <w:r w:rsidRPr="004D2FE1">
              <w:rPr>
                <w:shd w:val="clear" w:color="auto" w:fill="FFFFFF"/>
                <w:lang w:val="de-DE"/>
              </w:rPr>
              <w:t xml:space="preserve"> „</w:t>
            </w:r>
            <w:r w:rsidRPr="004D2FE1">
              <w:rPr>
                <w:shd w:val="clear" w:color="auto" w:fill="FFFFFF"/>
              </w:rPr>
              <w:t>Фајрволот</w:t>
            </w:r>
            <w:r w:rsidRPr="004D2FE1">
              <w:rPr>
                <w:shd w:val="clear" w:color="auto" w:fill="FFFFFF"/>
                <w:lang w:val="de-DE"/>
              </w:rPr>
              <w:t xml:space="preserve">“ </w:t>
            </w:r>
            <w:r w:rsidRPr="004D2FE1">
              <w:rPr>
                <w:shd w:val="clear" w:color="auto" w:fill="FFFFFF"/>
              </w:rPr>
              <w:t>односно</w:t>
            </w:r>
            <w:r w:rsidRPr="004D2FE1">
              <w:rPr>
                <w:shd w:val="clear" w:color="auto" w:fill="FFFFFF"/>
                <w:lang w:val="de-DE"/>
              </w:rPr>
              <w:t xml:space="preserve"> „</w:t>
            </w:r>
            <w:r w:rsidRPr="004D2FE1">
              <w:rPr>
                <w:shd w:val="clear" w:color="auto" w:fill="FFFFFF"/>
              </w:rPr>
              <w:t>противпожарниот</w:t>
            </w:r>
            <w:r w:rsidRPr="004D2FE1">
              <w:rPr>
                <w:shd w:val="clear" w:color="auto" w:fill="FFFFFF"/>
                <w:lang w:val="de-DE"/>
              </w:rPr>
              <w:t xml:space="preserve"> </w:t>
            </w:r>
            <w:r w:rsidRPr="004D2FE1">
              <w:rPr>
                <w:shd w:val="clear" w:color="auto" w:fill="FFFFFF"/>
              </w:rPr>
              <w:t>ѕид</w:t>
            </w:r>
            <w:r w:rsidRPr="004D2FE1">
              <w:rPr>
                <w:shd w:val="clear" w:color="auto" w:fill="FFFFFF"/>
                <w:lang w:val="de-DE"/>
              </w:rPr>
              <w:t xml:space="preserve">“, </w:t>
            </w:r>
            <w:r w:rsidRPr="004D2FE1">
              <w:rPr>
                <w:shd w:val="clear" w:color="auto" w:fill="FFFFFF"/>
              </w:rPr>
              <w:t>кој</w:t>
            </w:r>
            <w:r w:rsidRPr="004D2FE1">
              <w:rPr>
                <w:shd w:val="clear" w:color="auto" w:fill="FFFFFF"/>
                <w:lang w:val="de-DE"/>
              </w:rPr>
              <w:t xml:space="preserve"> </w:t>
            </w:r>
            <w:r w:rsidRPr="004D2FE1">
              <w:rPr>
                <w:shd w:val="clear" w:color="auto" w:fill="FFFFFF"/>
              </w:rPr>
              <w:t>ја</w:t>
            </w:r>
            <w:r w:rsidRPr="004D2FE1">
              <w:rPr>
                <w:shd w:val="clear" w:color="auto" w:fill="FFFFFF"/>
                <w:lang w:val="de-DE"/>
              </w:rPr>
              <w:t xml:space="preserve"> </w:t>
            </w:r>
            <w:r w:rsidRPr="004D2FE1">
              <w:rPr>
                <w:b/>
                <w:shd w:val="clear" w:color="auto" w:fill="FFFFFF"/>
              </w:rPr>
              <w:t>заштитуваше</w:t>
            </w:r>
            <w:r w:rsidRPr="004D2FE1">
              <w:rPr>
                <w:b/>
                <w:shd w:val="clear" w:color="auto" w:fill="FFFFFF"/>
                <w:lang w:val="de-DE"/>
              </w:rPr>
              <w:t xml:space="preserve"> </w:t>
            </w:r>
            <w:r w:rsidRPr="004D2FE1">
              <w:rPr>
                <w:shd w:val="clear" w:color="auto" w:fill="FFFFFF"/>
              </w:rPr>
              <w:t>Европа</w:t>
            </w:r>
            <w:r w:rsidRPr="004D2FE1">
              <w:rPr>
                <w:shd w:val="clear" w:color="auto" w:fill="FFFFFF"/>
                <w:lang w:val="de-DE"/>
              </w:rPr>
              <w:t>. (</w:t>
            </w:r>
            <w:r w:rsidRPr="004D2FE1">
              <w:rPr>
                <w:shd w:val="clear" w:color="auto" w:fill="FFFFFF"/>
                <w:lang w:val="mk-MK"/>
              </w:rPr>
              <w:t>Прстен-</w:t>
            </w:r>
            <w:r w:rsidRPr="004D2FE1">
              <w:rPr>
                <w:shd w:val="clear" w:color="auto" w:fill="FFFFFF"/>
                <w:lang w:val="sr-Latn-RS"/>
              </w:rPr>
              <w:t>www.</w:t>
            </w:r>
            <w:r w:rsidRPr="004D2FE1">
              <w:rPr>
                <w:shd w:val="clear" w:color="auto" w:fill="FFFFFF"/>
                <w:lang w:val="de-DE"/>
              </w:rPr>
              <w:t>).</w:t>
            </w:r>
          </w:p>
        </w:tc>
      </w:tr>
      <w:tr w:rsidR="00AF2AE2" w:rsidRPr="004D2FE1" w:rsidTr="001725F5">
        <w:trPr>
          <w:trHeight w:val="788"/>
        </w:trPr>
        <w:tc>
          <w:tcPr>
            <w:tcW w:w="648" w:type="dxa"/>
          </w:tcPr>
          <w:p w:rsidR="00AF2AE2" w:rsidRPr="004D2FE1" w:rsidRDefault="00AF2AE2" w:rsidP="004D2FE1">
            <w:pPr>
              <w:numPr>
                <w:ilvl w:val="0"/>
                <w:numId w:val="1"/>
              </w:numPr>
              <w:shd w:val="clear" w:color="auto" w:fill="FFFFFF"/>
              <w:spacing w:after="120"/>
              <w:ind w:left="0" w:firstLine="0"/>
              <w:rPr>
                <w:lang w:val="de-DE"/>
              </w:rPr>
            </w:pPr>
          </w:p>
        </w:tc>
        <w:tc>
          <w:tcPr>
            <w:tcW w:w="3960" w:type="dxa"/>
          </w:tcPr>
          <w:p w:rsidR="00AF2AE2" w:rsidRPr="004D2FE1" w:rsidRDefault="00AF2AE2" w:rsidP="004D2FE1">
            <w:pPr>
              <w:shd w:val="clear" w:color="auto" w:fill="FFFFFF"/>
              <w:spacing w:after="120"/>
              <w:rPr>
                <w:lang w:val="mk-MK"/>
              </w:rPr>
            </w:pPr>
            <w:r w:rsidRPr="004D2FE1">
              <w:rPr>
                <w:lang w:val="de-DE"/>
              </w:rPr>
              <w:t xml:space="preserve">Ministerpräsident Nikola Gruevski </w:t>
            </w:r>
            <w:r w:rsidRPr="004D2FE1">
              <w:rPr>
                <w:b/>
                <w:lang w:val="de-DE"/>
              </w:rPr>
              <w:t xml:space="preserve">war </w:t>
            </w:r>
            <w:r w:rsidRPr="004D2FE1">
              <w:rPr>
                <w:lang w:val="de-DE"/>
              </w:rPr>
              <w:t>im Westen nie beliebt. (Wahlen-www.)</w:t>
            </w:r>
            <w:r w:rsidRPr="004D2FE1">
              <w:rPr>
                <w:lang w:val="mk-MK"/>
              </w:rPr>
              <w:t>.</w:t>
            </w:r>
          </w:p>
        </w:tc>
        <w:tc>
          <w:tcPr>
            <w:tcW w:w="3920" w:type="dxa"/>
          </w:tcPr>
          <w:p w:rsidR="00AF2AE2" w:rsidRPr="004D2FE1" w:rsidRDefault="00AF2AE2" w:rsidP="004D2FE1">
            <w:pPr>
              <w:spacing w:after="120"/>
              <w:rPr>
                <w:lang w:val="mk-MK"/>
              </w:rPr>
            </w:pPr>
            <w:r w:rsidRPr="004D2FE1">
              <w:rPr>
                <w:lang w:val="mk-MK"/>
              </w:rPr>
              <w:t>Никола Груевски никогаш не</w:t>
            </w:r>
            <w:r w:rsidRPr="004D2FE1">
              <w:rPr>
                <w:b/>
                <w:lang w:val="mk-MK"/>
              </w:rPr>
              <w:t xml:space="preserve"> беше</w:t>
            </w:r>
            <w:r w:rsidRPr="004D2FE1">
              <w:rPr>
                <w:lang w:val="mk-MK"/>
              </w:rPr>
              <w:t xml:space="preserve"> омилен на Западот. </w:t>
            </w:r>
            <w:r w:rsidRPr="004D2FE1">
              <w:rPr>
                <w:lang w:val="de-DE"/>
              </w:rPr>
              <w:t>(</w:t>
            </w:r>
            <w:r w:rsidRPr="004D2FE1">
              <w:rPr>
                <w:lang w:val="mk-MK"/>
              </w:rPr>
              <w:t>Избори-</w:t>
            </w:r>
            <w:r w:rsidRPr="004D2FE1">
              <w:rPr>
                <w:lang w:val="sr-Latn-RS"/>
              </w:rPr>
              <w:t>www.</w:t>
            </w:r>
            <w:r w:rsidRPr="004D2FE1">
              <w:rPr>
                <w:lang w:val="de-DE"/>
              </w:rPr>
              <w:t>)</w:t>
            </w:r>
            <w:r w:rsidRPr="004D2FE1">
              <w:rPr>
                <w:lang w:val="mk-MK"/>
              </w:rPr>
              <w:t>.</w:t>
            </w:r>
          </w:p>
        </w:tc>
      </w:tr>
      <w:tr w:rsidR="00AF2AE2" w:rsidRPr="004D2FE1" w:rsidTr="001725F5">
        <w:tc>
          <w:tcPr>
            <w:tcW w:w="648" w:type="dxa"/>
          </w:tcPr>
          <w:p w:rsidR="00AF2AE2" w:rsidRPr="004D2FE1" w:rsidRDefault="00AF2AE2" w:rsidP="004D2FE1">
            <w:pPr>
              <w:numPr>
                <w:ilvl w:val="0"/>
                <w:numId w:val="1"/>
              </w:numPr>
              <w:spacing w:after="120"/>
              <w:ind w:left="0" w:firstLine="0"/>
              <w:rPr>
                <w:lang w:val="de-DE"/>
              </w:rPr>
            </w:pPr>
          </w:p>
        </w:tc>
        <w:tc>
          <w:tcPr>
            <w:tcW w:w="3960" w:type="dxa"/>
          </w:tcPr>
          <w:p w:rsidR="00AF2AE2" w:rsidRPr="004D2FE1" w:rsidRDefault="00AF2AE2" w:rsidP="004D2FE1">
            <w:pPr>
              <w:spacing w:after="120"/>
              <w:rPr>
                <w:lang w:val="de-DE"/>
              </w:rPr>
            </w:pPr>
            <w:r w:rsidRPr="004D2FE1">
              <w:rPr>
                <w:lang w:val="de-DE"/>
              </w:rPr>
              <w:t xml:space="preserve">Mazedonien </w:t>
            </w:r>
            <w:r w:rsidRPr="004D2FE1">
              <w:rPr>
                <w:b/>
                <w:lang w:val="de-DE"/>
              </w:rPr>
              <w:t>war</w:t>
            </w:r>
            <w:r w:rsidRPr="004D2FE1">
              <w:rPr>
                <w:lang w:val="de-DE"/>
              </w:rPr>
              <w:t xml:space="preserve"> der Musterstaat des Balkans. (Wahlen-www.)</w:t>
            </w:r>
          </w:p>
        </w:tc>
        <w:tc>
          <w:tcPr>
            <w:tcW w:w="3920" w:type="dxa"/>
          </w:tcPr>
          <w:p w:rsidR="00AF2AE2" w:rsidRPr="004D2FE1" w:rsidRDefault="00AF2AE2" w:rsidP="004D2FE1">
            <w:pPr>
              <w:spacing w:after="120"/>
              <w:rPr>
                <w:lang w:val="de-DE"/>
              </w:rPr>
            </w:pPr>
            <w:r w:rsidRPr="004D2FE1">
              <w:rPr>
                <w:shd w:val="clear" w:color="auto" w:fill="FFFFFF"/>
              </w:rPr>
              <w:t>Македонија</w:t>
            </w:r>
            <w:r w:rsidRPr="004D2FE1">
              <w:rPr>
                <w:shd w:val="clear" w:color="auto" w:fill="FFFFFF"/>
                <w:lang w:val="de-DE"/>
              </w:rPr>
              <w:t xml:space="preserve"> </w:t>
            </w:r>
            <w:r w:rsidRPr="004D2FE1">
              <w:rPr>
                <w:b/>
                <w:shd w:val="clear" w:color="auto" w:fill="FFFFFF"/>
              </w:rPr>
              <w:t>беше</w:t>
            </w:r>
            <w:r w:rsidRPr="004D2FE1">
              <w:rPr>
                <w:shd w:val="clear" w:color="auto" w:fill="FFFFFF"/>
                <w:lang w:val="de-DE"/>
              </w:rPr>
              <w:t xml:space="preserve"> </w:t>
            </w:r>
            <w:r w:rsidRPr="004D2FE1">
              <w:rPr>
                <w:shd w:val="clear" w:color="auto" w:fill="FFFFFF"/>
              </w:rPr>
              <w:t>држава</w:t>
            </w:r>
            <w:r w:rsidRPr="004D2FE1">
              <w:rPr>
                <w:shd w:val="clear" w:color="auto" w:fill="FFFFFF"/>
                <w:lang w:val="de-DE"/>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пример</w:t>
            </w:r>
            <w:r w:rsidRPr="004D2FE1">
              <w:rPr>
                <w:shd w:val="clear" w:color="auto" w:fill="FFFFFF"/>
                <w:lang w:val="de-DE"/>
              </w:rPr>
              <w:t xml:space="preserve"> </w:t>
            </w:r>
            <w:r w:rsidRPr="004D2FE1">
              <w:rPr>
                <w:shd w:val="clear" w:color="auto" w:fill="FFFFFF"/>
              </w:rPr>
              <w:t>на</w:t>
            </w:r>
            <w:r w:rsidRPr="004D2FE1">
              <w:rPr>
                <w:shd w:val="clear" w:color="auto" w:fill="FFFFFF"/>
                <w:lang w:val="de-DE"/>
              </w:rPr>
              <w:t xml:space="preserve"> </w:t>
            </w:r>
            <w:r w:rsidRPr="004D2FE1">
              <w:rPr>
                <w:shd w:val="clear" w:color="auto" w:fill="FFFFFF"/>
              </w:rPr>
              <w:t>Балканот</w:t>
            </w:r>
            <w:r w:rsidRPr="004D2FE1">
              <w:rPr>
                <w:shd w:val="clear" w:color="auto" w:fill="FFFFFF"/>
                <w:lang w:val="de-DE"/>
              </w:rPr>
              <w:t xml:space="preserve">. </w:t>
            </w:r>
            <w:r w:rsidRPr="004D2FE1">
              <w:rPr>
                <w:lang w:val="de-DE"/>
              </w:rPr>
              <w:t>(</w:t>
            </w:r>
            <w:r w:rsidRPr="004D2FE1">
              <w:rPr>
                <w:lang w:val="mk-MK"/>
              </w:rPr>
              <w:t>Избори-</w:t>
            </w:r>
            <w:r w:rsidRPr="004D2FE1">
              <w:rPr>
                <w:lang w:val="sr-Latn-RS"/>
              </w:rPr>
              <w:t>www.</w:t>
            </w:r>
            <w:r w:rsidRPr="004D2FE1">
              <w:rPr>
                <w:lang w:val="de-DE"/>
              </w:rPr>
              <w:t>).</w:t>
            </w:r>
          </w:p>
        </w:tc>
      </w:tr>
    </w:tbl>
    <w:p w:rsidR="00AF2AE2" w:rsidRPr="004D2FE1" w:rsidRDefault="00AF2AE2" w:rsidP="004D2FE1">
      <w:pPr>
        <w:jc w:val="both"/>
        <w:rPr>
          <w:b/>
          <w:lang w:val="en-US"/>
        </w:rPr>
      </w:pPr>
    </w:p>
    <w:p w:rsidR="00AF2AE2" w:rsidRPr="004D2FE1" w:rsidRDefault="00B86CDB" w:rsidP="004D2FE1">
      <w:pPr>
        <w:rPr>
          <w:b/>
          <w:lang w:val="mk-MK"/>
        </w:rPr>
      </w:pPr>
      <w:r w:rsidRPr="004D2FE1">
        <w:rPr>
          <w:b/>
          <w:lang w:val="mk-MK"/>
        </w:rPr>
        <w:t>1.2.2.</w:t>
      </w:r>
      <w:r w:rsidR="00AF2AE2" w:rsidRPr="004D2FE1">
        <w:rPr>
          <w:b/>
          <w:lang w:val="mk-MK"/>
        </w:rPr>
        <w:t xml:space="preserve"> ГЈ: главен перфективен глагол; МЈ: ми</w:t>
      </w:r>
      <w:r w:rsidRPr="004D2FE1">
        <w:rPr>
          <w:b/>
          <w:lang w:val="mk-MK"/>
        </w:rPr>
        <w:t>нато определено несвршено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960"/>
        <w:gridCol w:w="3920"/>
      </w:tblGrid>
      <w:tr w:rsidR="00AF2AE2" w:rsidRPr="004D2FE1" w:rsidTr="001725F5">
        <w:tc>
          <w:tcPr>
            <w:tcW w:w="648" w:type="dxa"/>
          </w:tcPr>
          <w:p w:rsidR="00AF2AE2" w:rsidRPr="004D2FE1" w:rsidRDefault="00AF2AE2" w:rsidP="004D2FE1">
            <w:pPr>
              <w:numPr>
                <w:ilvl w:val="0"/>
                <w:numId w:val="1"/>
              </w:numPr>
              <w:spacing w:after="120"/>
              <w:ind w:left="0" w:firstLine="0"/>
              <w:rPr>
                <w:lang w:val="mk-MK"/>
              </w:rPr>
            </w:pPr>
          </w:p>
        </w:tc>
        <w:tc>
          <w:tcPr>
            <w:tcW w:w="3960" w:type="dxa"/>
          </w:tcPr>
          <w:p w:rsidR="00AF2AE2" w:rsidRPr="004D2FE1" w:rsidRDefault="00AF2AE2" w:rsidP="004D2FE1">
            <w:pPr>
              <w:spacing w:after="120"/>
              <w:rPr>
                <w:lang w:val="de-DE"/>
              </w:rPr>
            </w:pPr>
            <w:r w:rsidRPr="001448EB">
              <w:rPr>
                <w:lang w:val="de-DE"/>
              </w:rPr>
              <w:t>2001 sorgten Nato und EU dafür, dass albanische Kämpfer für ein "Großalbanien" ihre Waffen niederlegten, stattdessen eine Par</w:t>
            </w:r>
            <w:r w:rsidRPr="004D2FE1">
              <w:rPr>
                <w:lang w:val="de-DE"/>
              </w:rPr>
              <w:t xml:space="preserve">tei gründeten und an der Macht </w:t>
            </w:r>
            <w:r w:rsidRPr="004D2FE1">
              <w:rPr>
                <w:b/>
                <w:lang w:val="de-DE"/>
              </w:rPr>
              <w:t>beteiligt wurden</w:t>
            </w:r>
            <w:r w:rsidRPr="004D2FE1">
              <w:rPr>
                <w:lang w:val="de-DE"/>
              </w:rPr>
              <w:t>.</w:t>
            </w:r>
            <w:r w:rsidRPr="004D2FE1">
              <w:rPr>
                <w:lang w:val="mk-MK"/>
              </w:rPr>
              <w:t xml:space="preserve"> (</w:t>
            </w:r>
            <w:r w:rsidRPr="004D2FE1">
              <w:rPr>
                <w:lang w:val="de-DE"/>
              </w:rPr>
              <w:t>Risiko-www.)</w:t>
            </w:r>
          </w:p>
        </w:tc>
        <w:tc>
          <w:tcPr>
            <w:tcW w:w="3920" w:type="dxa"/>
          </w:tcPr>
          <w:p w:rsidR="00AF2AE2" w:rsidRPr="004D2FE1" w:rsidRDefault="00AF2AE2" w:rsidP="004D2FE1">
            <w:pPr>
              <w:spacing w:after="120"/>
              <w:rPr>
                <w:lang w:val="de-DE"/>
              </w:rPr>
            </w:pPr>
            <w:r w:rsidRPr="004D2FE1">
              <w:t>Во</w:t>
            </w:r>
            <w:r w:rsidRPr="004D2FE1">
              <w:rPr>
                <w:lang w:val="de-DE"/>
              </w:rPr>
              <w:t xml:space="preserve"> 2001 </w:t>
            </w:r>
            <w:r w:rsidRPr="004D2FE1">
              <w:t>НАТО</w:t>
            </w:r>
            <w:r w:rsidRPr="004D2FE1">
              <w:rPr>
                <w:lang w:val="de-DE"/>
              </w:rPr>
              <w:t xml:space="preserve"> </w:t>
            </w:r>
            <w:r w:rsidRPr="004D2FE1">
              <w:t>и</w:t>
            </w:r>
            <w:r w:rsidRPr="004D2FE1">
              <w:rPr>
                <w:lang w:val="de-DE"/>
              </w:rPr>
              <w:t xml:space="preserve"> </w:t>
            </w:r>
            <w:r w:rsidRPr="004D2FE1">
              <w:t>ЕУ</w:t>
            </w:r>
            <w:r w:rsidRPr="004D2FE1">
              <w:rPr>
                <w:lang w:val="de-DE"/>
              </w:rPr>
              <w:t xml:space="preserve"> </w:t>
            </w:r>
            <w:r w:rsidRPr="004D2FE1">
              <w:t>се</w:t>
            </w:r>
            <w:r w:rsidRPr="004D2FE1">
              <w:rPr>
                <w:lang w:val="de-DE"/>
              </w:rPr>
              <w:t xml:space="preserve"> </w:t>
            </w:r>
            <w:r w:rsidRPr="004D2FE1">
              <w:t>погрижија</w:t>
            </w:r>
            <w:r w:rsidRPr="004D2FE1">
              <w:rPr>
                <w:lang w:val="de-DE"/>
              </w:rPr>
              <w:t xml:space="preserve"> </w:t>
            </w:r>
            <w:r w:rsidRPr="004D2FE1">
              <w:t>за</w:t>
            </w:r>
            <w:r w:rsidRPr="004D2FE1">
              <w:rPr>
                <w:lang w:val="de-DE"/>
              </w:rPr>
              <w:t xml:space="preserve"> </w:t>
            </w:r>
            <w:r w:rsidRPr="004D2FE1">
              <w:t>албанските</w:t>
            </w:r>
            <w:r w:rsidRPr="004D2FE1">
              <w:rPr>
                <w:lang w:val="de-DE"/>
              </w:rPr>
              <w:t xml:space="preserve"> </w:t>
            </w:r>
            <w:r w:rsidRPr="004D2FE1">
              <w:t>борци</w:t>
            </w:r>
            <w:r w:rsidRPr="004D2FE1">
              <w:rPr>
                <w:lang w:val="de-DE"/>
              </w:rPr>
              <w:t xml:space="preserve"> </w:t>
            </w:r>
            <w:r w:rsidRPr="004D2FE1">
              <w:t>за</w:t>
            </w:r>
            <w:r w:rsidRPr="004D2FE1">
              <w:rPr>
                <w:lang w:val="de-DE"/>
              </w:rPr>
              <w:t xml:space="preserve"> ’</w:t>
            </w:r>
            <w:r w:rsidRPr="004D2FE1">
              <w:t>Голема</w:t>
            </w:r>
            <w:r w:rsidRPr="004D2FE1">
              <w:rPr>
                <w:lang w:val="de-DE"/>
              </w:rPr>
              <w:t xml:space="preserve"> </w:t>
            </w:r>
            <w:r w:rsidRPr="004D2FE1">
              <w:t>Албанија</w:t>
            </w:r>
            <w:r w:rsidRPr="004D2FE1">
              <w:rPr>
                <w:lang w:val="de-DE"/>
              </w:rPr>
              <w:t xml:space="preserve">‘ </w:t>
            </w:r>
            <w:r w:rsidRPr="004D2FE1">
              <w:t>да</w:t>
            </w:r>
            <w:r w:rsidRPr="004D2FE1">
              <w:rPr>
                <w:lang w:val="de-DE"/>
              </w:rPr>
              <w:t xml:space="preserve"> </w:t>
            </w:r>
            <w:r w:rsidRPr="004D2FE1">
              <w:t>го</w:t>
            </w:r>
            <w:r w:rsidRPr="004D2FE1">
              <w:rPr>
                <w:lang w:val="de-DE"/>
              </w:rPr>
              <w:t xml:space="preserve"> </w:t>
            </w:r>
            <w:r w:rsidRPr="004D2FE1">
              <w:t>положат</w:t>
            </w:r>
            <w:r w:rsidRPr="004D2FE1">
              <w:rPr>
                <w:lang w:val="de-DE"/>
              </w:rPr>
              <w:t xml:space="preserve"> </w:t>
            </w:r>
            <w:r w:rsidRPr="004D2FE1">
              <w:t>оружјето</w:t>
            </w:r>
            <w:r w:rsidRPr="004D2FE1">
              <w:rPr>
                <w:lang w:val="de-DE"/>
              </w:rPr>
              <w:t xml:space="preserve"> </w:t>
            </w:r>
            <w:r w:rsidRPr="004D2FE1">
              <w:t>и</w:t>
            </w:r>
            <w:r w:rsidRPr="004D2FE1">
              <w:rPr>
                <w:lang w:val="de-DE"/>
              </w:rPr>
              <w:t xml:space="preserve"> </w:t>
            </w:r>
            <w:r w:rsidRPr="004D2FE1">
              <w:t>наместо</w:t>
            </w:r>
            <w:r w:rsidRPr="004D2FE1">
              <w:rPr>
                <w:lang w:val="de-DE"/>
              </w:rPr>
              <w:t xml:space="preserve"> </w:t>
            </w:r>
            <w:r w:rsidRPr="004D2FE1">
              <w:t>тоа</w:t>
            </w:r>
            <w:r w:rsidRPr="004D2FE1">
              <w:rPr>
                <w:lang w:val="de-DE"/>
              </w:rPr>
              <w:t xml:space="preserve">, </w:t>
            </w:r>
            <w:r w:rsidRPr="004D2FE1">
              <w:t>формираа</w:t>
            </w:r>
            <w:r w:rsidRPr="004D2FE1">
              <w:rPr>
                <w:lang w:val="de-DE"/>
              </w:rPr>
              <w:t xml:space="preserve"> </w:t>
            </w:r>
            <w:r w:rsidRPr="004D2FE1">
              <w:t>партија</w:t>
            </w:r>
            <w:r w:rsidRPr="004D2FE1">
              <w:rPr>
                <w:lang w:val="de-DE"/>
              </w:rPr>
              <w:t xml:space="preserve"> </w:t>
            </w:r>
            <w:r w:rsidRPr="004D2FE1">
              <w:t>и</w:t>
            </w:r>
            <w:r w:rsidRPr="004D2FE1">
              <w:rPr>
                <w:lang w:val="de-DE"/>
              </w:rPr>
              <w:t xml:space="preserve"> </w:t>
            </w:r>
            <w:r w:rsidRPr="004D2FE1">
              <w:rPr>
                <w:b/>
              </w:rPr>
              <w:t>учествуваа</w:t>
            </w:r>
            <w:r w:rsidRPr="004D2FE1">
              <w:rPr>
                <w:b/>
                <w:lang w:val="de-DE"/>
              </w:rPr>
              <w:t xml:space="preserve"> </w:t>
            </w:r>
            <w:r w:rsidRPr="004D2FE1">
              <w:t>во</w:t>
            </w:r>
            <w:r w:rsidRPr="004D2FE1">
              <w:rPr>
                <w:lang w:val="de-DE"/>
              </w:rPr>
              <w:t xml:space="preserve"> </w:t>
            </w:r>
            <w:r w:rsidRPr="004D2FE1">
              <w:t>власта</w:t>
            </w:r>
            <w:r w:rsidRPr="004D2FE1">
              <w:rPr>
                <w:lang w:val="de-DE"/>
              </w:rPr>
              <w:t>. (</w:t>
            </w:r>
            <w:r w:rsidRPr="004D2FE1">
              <w:rPr>
                <w:lang w:val="mk-MK"/>
              </w:rPr>
              <w:t>Ризик-</w:t>
            </w:r>
            <w:r w:rsidRPr="004D2FE1">
              <w:rPr>
                <w:lang w:val="sr-Latn-RS"/>
              </w:rPr>
              <w:t>www.</w:t>
            </w:r>
            <w:r w:rsidRPr="004D2FE1">
              <w:rPr>
                <w:lang w:val="de-DE"/>
              </w:rPr>
              <w:t>).</w:t>
            </w:r>
          </w:p>
        </w:tc>
      </w:tr>
      <w:tr w:rsidR="00AF2AE2" w:rsidRPr="004D2FE1" w:rsidTr="001725F5">
        <w:tblPrEx>
          <w:tblLook w:val="01E0" w:firstRow="1" w:lastRow="1" w:firstColumn="1" w:lastColumn="1" w:noHBand="0" w:noVBand="0"/>
        </w:tblPrEx>
        <w:tc>
          <w:tcPr>
            <w:tcW w:w="648" w:type="dxa"/>
          </w:tcPr>
          <w:p w:rsidR="00AF2AE2" w:rsidRPr="004D2FE1" w:rsidRDefault="00AF2AE2" w:rsidP="004D2FE1">
            <w:pPr>
              <w:numPr>
                <w:ilvl w:val="0"/>
                <w:numId w:val="1"/>
              </w:numPr>
              <w:spacing w:after="120"/>
              <w:ind w:left="0" w:firstLine="0"/>
              <w:rPr>
                <w:shd w:val="clear" w:color="auto" w:fill="FFFFFF"/>
                <w:lang w:val="de-DE"/>
              </w:rPr>
            </w:pPr>
          </w:p>
        </w:tc>
        <w:tc>
          <w:tcPr>
            <w:tcW w:w="3960" w:type="dxa"/>
          </w:tcPr>
          <w:p w:rsidR="00AF2AE2" w:rsidRPr="004D2FE1" w:rsidRDefault="00AF2AE2" w:rsidP="004D2FE1">
            <w:pPr>
              <w:spacing w:after="120"/>
              <w:rPr>
                <w:lang w:val="de-DE"/>
              </w:rPr>
            </w:pPr>
            <w:r w:rsidRPr="004D2FE1">
              <w:rPr>
                <w:shd w:val="clear" w:color="auto" w:fill="FFFFFF"/>
                <w:lang w:val="mk-MK"/>
              </w:rPr>
              <w:t>„</w:t>
            </w:r>
            <w:r w:rsidRPr="004D2FE1">
              <w:rPr>
                <w:shd w:val="clear" w:color="auto" w:fill="FFFFFF"/>
                <w:lang w:val="de-DE"/>
              </w:rPr>
              <w:t xml:space="preserve">Anzeichen für erlahmenden Reformeifer </w:t>
            </w:r>
            <w:r w:rsidRPr="004D2FE1">
              <w:rPr>
                <w:b/>
                <w:shd w:val="clear" w:color="auto" w:fill="FFFFFF"/>
                <w:lang w:val="de-DE"/>
              </w:rPr>
              <w:t>gab es</w:t>
            </w:r>
            <w:r w:rsidRPr="004D2FE1">
              <w:rPr>
                <w:shd w:val="clear" w:color="auto" w:fill="FFFFFF"/>
                <w:lang w:val="de-DE"/>
              </w:rPr>
              <w:t xml:space="preserve"> bereits vor den derzeitigen Auseinandersetzung.</w:t>
            </w:r>
            <w:r w:rsidRPr="004D2FE1">
              <w:rPr>
                <w:shd w:val="clear" w:color="auto" w:fill="FFFFFF"/>
                <w:lang w:val="mk-MK"/>
              </w:rPr>
              <w:t>“</w:t>
            </w:r>
            <w:r w:rsidRPr="004D2FE1">
              <w:rPr>
                <w:rStyle w:val="apple-converted-space"/>
                <w:shd w:val="clear" w:color="auto" w:fill="FFFFFF"/>
                <w:lang w:val="de-DE"/>
              </w:rPr>
              <w:t xml:space="preserve"> </w:t>
            </w:r>
            <w:r w:rsidRPr="004D2FE1">
              <w:rPr>
                <w:lang w:val="de-DE"/>
              </w:rPr>
              <w:t>(Wahlen-www.)</w:t>
            </w:r>
            <w:r w:rsidRPr="004D2FE1">
              <w:rPr>
                <w:lang w:val="mk-MK"/>
              </w:rPr>
              <w:t>.</w:t>
            </w:r>
          </w:p>
        </w:tc>
        <w:tc>
          <w:tcPr>
            <w:tcW w:w="3920" w:type="dxa"/>
          </w:tcPr>
          <w:p w:rsidR="00AF2AE2" w:rsidRPr="004D2FE1" w:rsidRDefault="00AF2AE2" w:rsidP="004D2FE1">
            <w:pPr>
              <w:spacing w:after="120"/>
              <w:rPr>
                <w:lang w:val="de-DE"/>
              </w:rPr>
            </w:pPr>
            <w:r w:rsidRPr="004D2FE1">
              <w:rPr>
                <w:rStyle w:val="apple-converted-space"/>
                <w:shd w:val="clear" w:color="auto" w:fill="FFFFFF"/>
                <w:lang w:val="de-DE"/>
              </w:rPr>
              <w:t> </w:t>
            </w:r>
            <w:r w:rsidRPr="004D2FE1">
              <w:rPr>
                <w:shd w:val="clear" w:color="auto" w:fill="FFFFFF"/>
                <w:lang w:val="mk-MK"/>
              </w:rPr>
              <w:t>„</w:t>
            </w:r>
            <w:r w:rsidRPr="004D2FE1">
              <w:rPr>
                <w:shd w:val="clear" w:color="auto" w:fill="FFFFFF"/>
              </w:rPr>
              <w:t>Предзнаци</w:t>
            </w:r>
            <w:r w:rsidRPr="004D2FE1">
              <w:rPr>
                <w:shd w:val="clear" w:color="auto" w:fill="FFFFFF"/>
                <w:lang w:val="de-DE"/>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опаѓање</w:t>
            </w:r>
            <w:r w:rsidRPr="004D2FE1">
              <w:rPr>
                <w:shd w:val="clear" w:color="auto" w:fill="FFFFFF"/>
                <w:lang w:val="de-DE"/>
              </w:rPr>
              <w:t xml:space="preserve"> </w:t>
            </w:r>
            <w:r w:rsidRPr="004D2FE1">
              <w:rPr>
                <w:shd w:val="clear" w:color="auto" w:fill="FFFFFF"/>
              </w:rPr>
              <w:t>на</w:t>
            </w:r>
            <w:r w:rsidRPr="004D2FE1">
              <w:rPr>
                <w:shd w:val="clear" w:color="auto" w:fill="FFFFFF"/>
                <w:lang w:val="de-DE"/>
              </w:rPr>
              <w:t xml:space="preserve"> </w:t>
            </w:r>
            <w:r w:rsidRPr="004D2FE1">
              <w:rPr>
                <w:shd w:val="clear" w:color="auto" w:fill="FFFFFF"/>
              </w:rPr>
              <w:t>реформските</w:t>
            </w:r>
            <w:r w:rsidRPr="004D2FE1">
              <w:rPr>
                <w:shd w:val="clear" w:color="auto" w:fill="FFFFFF"/>
                <w:lang w:val="de-DE"/>
              </w:rPr>
              <w:t xml:space="preserve"> </w:t>
            </w:r>
            <w:r w:rsidRPr="004D2FE1">
              <w:rPr>
                <w:shd w:val="clear" w:color="auto" w:fill="FFFFFF"/>
              </w:rPr>
              <w:t>напори</w:t>
            </w:r>
            <w:r w:rsidRPr="004D2FE1">
              <w:rPr>
                <w:shd w:val="clear" w:color="auto" w:fill="FFFFFF"/>
                <w:lang w:val="de-DE"/>
              </w:rPr>
              <w:t xml:space="preserve"> </w:t>
            </w:r>
            <w:r w:rsidRPr="004D2FE1">
              <w:rPr>
                <w:b/>
                <w:shd w:val="clear" w:color="auto" w:fill="FFFFFF"/>
              </w:rPr>
              <w:t>имаше</w:t>
            </w:r>
            <w:r w:rsidRPr="004D2FE1">
              <w:rPr>
                <w:shd w:val="clear" w:color="auto" w:fill="FFFFFF"/>
                <w:lang w:val="de-DE"/>
              </w:rPr>
              <w:t xml:space="preserve"> </w:t>
            </w:r>
            <w:r w:rsidRPr="004D2FE1">
              <w:rPr>
                <w:shd w:val="clear" w:color="auto" w:fill="FFFFFF"/>
              </w:rPr>
              <w:t>уште</w:t>
            </w:r>
            <w:r w:rsidRPr="004D2FE1">
              <w:rPr>
                <w:shd w:val="clear" w:color="auto" w:fill="FFFFFF"/>
                <w:lang w:val="de-DE"/>
              </w:rPr>
              <w:t xml:space="preserve"> </w:t>
            </w:r>
            <w:r w:rsidRPr="004D2FE1">
              <w:rPr>
                <w:shd w:val="clear" w:color="auto" w:fill="FFFFFF"/>
              </w:rPr>
              <w:t>пред</w:t>
            </w:r>
            <w:r w:rsidRPr="004D2FE1">
              <w:rPr>
                <w:shd w:val="clear" w:color="auto" w:fill="FFFFFF"/>
                <w:lang w:val="de-DE"/>
              </w:rPr>
              <w:t xml:space="preserve"> </w:t>
            </w:r>
            <w:r w:rsidRPr="004D2FE1">
              <w:rPr>
                <w:shd w:val="clear" w:color="auto" w:fill="FFFFFF"/>
              </w:rPr>
              <w:t>сегашниот</w:t>
            </w:r>
            <w:r w:rsidRPr="004D2FE1">
              <w:rPr>
                <w:shd w:val="clear" w:color="auto" w:fill="FFFFFF"/>
                <w:lang w:val="de-DE"/>
              </w:rPr>
              <w:t xml:space="preserve"> </w:t>
            </w:r>
            <w:r w:rsidRPr="004D2FE1">
              <w:rPr>
                <w:shd w:val="clear" w:color="auto" w:fill="FFFFFF"/>
              </w:rPr>
              <w:t>спор</w:t>
            </w:r>
            <w:r w:rsidRPr="004D2FE1">
              <w:rPr>
                <w:shd w:val="clear" w:color="auto" w:fill="FFFFFF"/>
                <w:lang w:val="de-DE"/>
              </w:rPr>
              <w:t>.</w:t>
            </w:r>
            <w:r w:rsidRPr="004D2FE1">
              <w:rPr>
                <w:shd w:val="clear" w:color="auto" w:fill="FFFFFF"/>
                <w:lang w:val="mk-MK"/>
              </w:rPr>
              <w:t>“</w:t>
            </w:r>
            <w:r w:rsidRPr="004D2FE1">
              <w:rPr>
                <w:rStyle w:val="apple-converted-space"/>
                <w:shd w:val="clear" w:color="auto" w:fill="FFFFFF"/>
                <w:lang w:val="de-DE"/>
              </w:rPr>
              <w:t xml:space="preserve"> </w:t>
            </w:r>
            <w:r w:rsidRPr="004D2FE1">
              <w:rPr>
                <w:shd w:val="clear" w:color="auto" w:fill="FFFFFF"/>
                <w:lang w:val="de-DE"/>
              </w:rPr>
              <w:t>(</w:t>
            </w:r>
            <w:r w:rsidRPr="004D2FE1">
              <w:rPr>
                <w:shd w:val="clear" w:color="auto" w:fill="FFFFFF"/>
                <w:lang w:val="mk-MK"/>
              </w:rPr>
              <w:t>Избори-</w:t>
            </w:r>
            <w:r w:rsidRPr="004D2FE1">
              <w:rPr>
                <w:shd w:val="clear" w:color="auto" w:fill="FFFFFF"/>
                <w:lang w:val="sr-Latn-RS"/>
              </w:rPr>
              <w:t>www.</w:t>
            </w:r>
            <w:r w:rsidRPr="004D2FE1">
              <w:rPr>
                <w:shd w:val="clear" w:color="auto" w:fill="FFFFFF"/>
                <w:lang w:val="de-DE"/>
              </w:rPr>
              <w:t>).</w:t>
            </w:r>
          </w:p>
        </w:tc>
      </w:tr>
      <w:tr w:rsidR="00AF2AE2" w:rsidRPr="004D2FE1" w:rsidTr="001725F5">
        <w:tc>
          <w:tcPr>
            <w:tcW w:w="648" w:type="dxa"/>
          </w:tcPr>
          <w:p w:rsidR="00AF2AE2" w:rsidRPr="004D2FE1" w:rsidRDefault="00AF2AE2" w:rsidP="004D2FE1">
            <w:pPr>
              <w:numPr>
                <w:ilvl w:val="0"/>
                <w:numId w:val="1"/>
              </w:numPr>
              <w:spacing w:after="120"/>
              <w:ind w:left="0" w:firstLine="0"/>
              <w:rPr>
                <w:shd w:val="clear" w:color="auto" w:fill="FFFFFF"/>
                <w:lang w:val="de-DE"/>
              </w:rPr>
            </w:pPr>
          </w:p>
        </w:tc>
        <w:tc>
          <w:tcPr>
            <w:tcW w:w="3960" w:type="dxa"/>
          </w:tcPr>
          <w:p w:rsidR="00AF2AE2" w:rsidRPr="004D2FE1" w:rsidRDefault="00AF2AE2" w:rsidP="004D2FE1">
            <w:pPr>
              <w:spacing w:after="120"/>
              <w:rPr>
                <w:b/>
                <w:lang w:val="de-DE"/>
              </w:rPr>
            </w:pPr>
            <w:r w:rsidRPr="004D2FE1">
              <w:rPr>
                <w:shd w:val="clear" w:color="auto" w:fill="FFFFFF"/>
                <w:lang w:val="de-DE"/>
              </w:rPr>
              <w:t xml:space="preserve">Damals </w:t>
            </w:r>
            <w:r w:rsidRPr="004D2FE1">
              <w:rPr>
                <w:b/>
                <w:shd w:val="clear" w:color="auto" w:fill="FFFFFF"/>
                <w:lang w:val="de-DE"/>
              </w:rPr>
              <w:t xml:space="preserve">hielten </w:t>
            </w:r>
            <w:r w:rsidRPr="004D2FE1">
              <w:rPr>
                <w:shd w:val="clear" w:color="auto" w:fill="FFFFFF"/>
                <w:lang w:val="de-DE"/>
              </w:rPr>
              <w:t>das viele für die maßlose Übertreibung eines Militaristen.</w:t>
            </w:r>
            <w:r w:rsidRPr="004D2FE1">
              <w:rPr>
                <w:rStyle w:val="apple-converted-space"/>
                <w:shd w:val="clear" w:color="auto" w:fill="FFFFFF"/>
                <w:lang w:val="de-DE"/>
              </w:rPr>
              <w:t> </w:t>
            </w:r>
            <w:r w:rsidRPr="004D2FE1">
              <w:rPr>
                <w:shd w:val="clear" w:color="auto" w:fill="FFFFFF"/>
                <w:lang w:val="de-DE"/>
              </w:rPr>
              <w:t>(Feuerring-www.)</w:t>
            </w:r>
          </w:p>
        </w:tc>
        <w:tc>
          <w:tcPr>
            <w:tcW w:w="3920" w:type="dxa"/>
          </w:tcPr>
          <w:p w:rsidR="00AF2AE2" w:rsidRPr="004D2FE1" w:rsidRDefault="00AF2AE2" w:rsidP="004D2FE1">
            <w:pPr>
              <w:spacing w:after="120"/>
              <w:rPr>
                <w:b/>
                <w:lang w:val="de-DE"/>
              </w:rPr>
            </w:pPr>
            <w:r w:rsidRPr="004D2FE1">
              <w:rPr>
                <w:shd w:val="clear" w:color="auto" w:fill="FFFFFF"/>
              </w:rPr>
              <w:t>Тогаш</w:t>
            </w:r>
            <w:r w:rsidRPr="004D2FE1">
              <w:rPr>
                <w:shd w:val="clear" w:color="auto" w:fill="FFFFFF"/>
                <w:lang w:val="de-DE"/>
              </w:rPr>
              <w:t xml:space="preserve"> </w:t>
            </w:r>
            <w:r w:rsidRPr="004D2FE1">
              <w:rPr>
                <w:shd w:val="clear" w:color="auto" w:fill="FFFFFF"/>
              </w:rPr>
              <w:t>многумина</w:t>
            </w:r>
            <w:r w:rsidRPr="004D2FE1">
              <w:rPr>
                <w:shd w:val="clear" w:color="auto" w:fill="FFFFFF"/>
                <w:lang w:val="de-DE"/>
              </w:rPr>
              <w:t xml:space="preserve"> </w:t>
            </w:r>
            <w:r w:rsidRPr="004D2FE1">
              <w:rPr>
                <w:shd w:val="clear" w:color="auto" w:fill="FFFFFF"/>
              </w:rPr>
              <w:t>тоа</w:t>
            </w:r>
            <w:r w:rsidRPr="004D2FE1">
              <w:rPr>
                <w:shd w:val="clear" w:color="auto" w:fill="FFFFFF"/>
                <w:lang w:val="de-DE"/>
              </w:rPr>
              <w:t xml:space="preserve"> </w:t>
            </w:r>
            <w:r w:rsidRPr="004D2FE1">
              <w:rPr>
                <w:shd w:val="clear" w:color="auto" w:fill="FFFFFF"/>
              </w:rPr>
              <w:t>го</w:t>
            </w:r>
            <w:r w:rsidRPr="004D2FE1">
              <w:rPr>
                <w:shd w:val="clear" w:color="auto" w:fill="FFFFFF"/>
                <w:lang w:val="de-DE"/>
              </w:rPr>
              <w:t xml:space="preserve"> </w:t>
            </w:r>
            <w:r w:rsidRPr="004D2FE1">
              <w:rPr>
                <w:b/>
                <w:shd w:val="clear" w:color="auto" w:fill="FFFFFF"/>
              </w:rPr>
              <w:t>сметаа</w:t>
            </w:r>
            <w:r w:rsidRPr="004D2FE1">
              <w:rPr>
                <w:shd w:val="clear" w:color="auto" w:fill="FFFFFF"/>
                <w:lang w:val="de-DE"/>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прекумерно</w:t>
            </w:r>
            <w:r w:rsidRPr="004D2FE1">
              <w:rPr>
                <w:shd w:val="clear" w:color="auto" w:fill="FFFFFF"/>
                <w:lang w:val="de-DE"/>
              </w:rPr>
              <w:t xml:space="preserve"> </w:t>
            </w:r>
            <w:r w:rsidRPr="004D2FE1">
              <w:rPr>
                <w:shd w:val="clear" w:color="auto" w:fill="FFFFFF"/>
              </w:rPr>
              <w:t>претерување</w:t>
            </w:r>
            <w:r w:rsidRPr="004D2FE1">
              <w:rPr>
                <w:shd w:val="clear" w:color="auto" w:fill="FFFFFF"/>
                <w:lang w:val="de-DE"/>
              </w:rPr>
              <w:t xml:space="preserve"> </w:t>
            </w:r>
            <w:r w:rsidRPr="004D2FE1">
              <w:rPr>
                <w:shd w:val="clear" w:color="auto" w:fill="FFFFFF"/>
              </w:rPr>
              <w:t>на</w:t>
            </w:r>
            <w:r w:rsidRPr="004D2FE1">
              <w:rPr>
                <w:shd w:val="clear" w:color="auto" w:fill="FFFFFF"/>
                <w:lang w:val="de-DE"/>
              </w:rPr>
              <w:t xml:space="preserve"> </w:t>
            </w:r>
            <w:r w:rsidRPr="004D2FE1">
              <w:rPr>
                <w:shd w:val="clear" w:color="auto" w:fill="FFFFFF"/>
              </w:rPr>
              <w:t>еден</w:t>
            </w:r>
            <w:r w:rsidRPr="004D2FE1">
              <w:rPr>
                <w:shd w:val="clear" w:color="auto" w:fill="FFFFFF"/>
                <w:lang w:val="de-DE"/>
              </w:rPr>
              <w:t xml:space="preserve"> </w:t>
            </w:r>
            <w:r w:rsidRPr="004D2FE1">
              <w:rPr>
                <w:shd w:val="clear" w:color="auto" w:fill="FFFFFF"/>
              </w:rPr>
              <w:t>милитарист</w:t>
            </w:r>
            <w:r w:rsidRPr="004D2FE1">
              <w:rPr>
                <w:shd w:val="clear" w:color="auto" w:fill="FFFFFF"/>
                <w:lang w:val="de-DE"/>
              </w:rPr>
              <w:t>. (</w:t>
            </w:r>
            <w:r w:rsidRPr="004D2FE1">
              <w:rPr>
                <w:shd w:val="clear" w:color="auto" w:fill="FFFFFF"/>
                <w:lang w:val="mk-MK"/>
              </w:rPr>
              <w:t>Прстен-</w:t>
            </w:r>
            <w:r w:rsidRPr="004D2FE1">
              <w:rPr>
                <w:shd w:val="clear" w:color="auto" w:fill="FFFFFF"/>
                <w:lang w:val="sr-Latn-RS"/>
              </w:rPr>
              <w:t>www.</w:t>
            </w:r>
            <w:r w:rsidRPr="004D2FE1">
              <w:rPr>
                <w:shd w:val="clear" w:color="auto" w:fill="FFFFFF"/>
                <w:lang w:val="de-DE"/>
              </w:rPr>
              <w:t>).</w:t>
            </w:r>
          </w:p>
        </w:tc>
      </w:tr>
    </w:tbl>
    <w:p w:rsidR="00AF2AE2" w:rsidRPr="004D2FE1" w:rsidRDefault="00AF2AE2" w:rsidP="004D2FE1">
      <w:pPr>
        <w:jc w:val="both"/>
        <w:rPr>
          <w:b/>
          <w:lang w:val="en-US"/>
        </w:rPr>
      </w:pPr>
    </w:p>
    <w:p w:rsidR="00AF2AE2" w:rsidRPr="004D2FE1" w:rsidRDefault="00B86CDB" w:rsidP="004D2FE1">
      <w:pPr>
        <w:rPr>
          <w:b/>
          <w:lang w:val="mk-MK"/>
        </w:rPr>
      </w:pPr>
      <w:r w:rsidRPr="004D2FE1">
        <w:rPr>
          <w:b/>
          <w:lang w:val="mk-MK"/>
        </w:rPr>
        <w:t>1.2.3.</w:t>
      </w:r>
      <w:r w:rsidR="00AF2AE2" w:rsidRPr="004D2FE1">
        <w:rPr>
          <w:b/>
          <w:lang w:val="mk-MK"/>
        </w:rPr>
        <w:t xml:space="preserve"> ГЈ: главен итеративен глагол; МЈ: м</w:t>
      </w:r>
      <w:r w:rsidRPr="004D2FE1">
        <w:rPr>
          <w:b/>
          <w:lang w:val="mk-MK"/>
        </w:rPr>
        <w:t>инато определено несвршено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960"/>
        <w:gridCol w:w="3920"/>
      </w:tblGrid>
      <w:tr w:rsidR="00AF2AE2" w:rsidRPr="004D2FE1" w:rsidTr="001725F5">
        <w:tc>
          <w:tcPr>
            <w:tcW w:w="648" w:type="dxa"/>
          </w:tcPr>
          <w:p w:rsidR="00AF2AE2" w:rsidRPr="004D2FE1" w:rsidRDefault="00AF2AE2" w:rsidP="004D2FE1">
            <w:pPr>
              <w:numPr>
                <w:ilvl w:val="0"/>
                <w:numId w:val="1"/>
              </w:numPr>
              <w:spacing w:after="120"/>
              <w:ind w:left="0" w:firstLine="0"/>
              <w:rPr>
                <w:lang w:val="mk-MK"/>
              </w:rPr>
            </w:pPr>
          </w:p>
        </w:tc>
        <w:tc>
          <w:tcPr>
            <w:tcW w:w="3960" w:type="dxa"/>
          </w:tcPr>
          <w:p w:rsidR="00AF2AE2" w:rsidRPr="00CD62F0" w:rsidRDefault="00AF2AE2" w:rsidP="004D2FE1">
            <w:pPr>
              <w:spacing w:after="120"/>
              <w:rPr>
                <w:lang w:val="en-US"/>
              </w:rPr>
            </w:pPr>
            <w:r w:rsidRPr="001448EB">
              <w:rPr>
                <w:lang w:val="de-DE"/>
              </w:rPr>
              <w:t xml:space="preserve">Mehrfach </w:t>
            </w:r>
            <w:r w:rsidRPr="001448EB">
              <w:rPr>
                <w:b/>
                <w:lang w:val="de-DE"/>
              </w:rPr>
              <w:t xml:space="preserve">riet </w:t>
            </w:r>
            <w:r w:rsidRPr="001448EB">
              <w:rPr>
                <w:lang w:val="de-DE"/>
              </w:rPr>
              <w:t xml:space="preserve">die EU-Kommission zu Beitrittsgesprächen, was Griechenland jedesmal verhinderte. </w:t>
            </w:r>
            <w:r w:rsidRPr="00CD62F0">
              <w:rPr>
                <w:lang w:val="en-US"/>
              </w:rPr>
              <w:t>(Risiko-www.)</w:t>
            </w:r>
          </w:p>
        </w:tc>
        <w:tc>
          <w:tcPr>
            <w:tcW w:w="3920" w:type="dxa"/>
          </w:tcPr>
          <w:p w:rsidR="00AF2AE2" w:rsidRPr="004D2FE1" w:rsidRDefault="00AF2AE2" w:rsidP="004D2FE1">
            <w:pPr>
              <w:spacing w:after="120"/>
              <w:rPr>
                <w:shd w:val="clear" w:color="auto" w:fill="FFFFFF"/>
              </w:rPr>
            </w:pPr>
            <w:r w:rsidRPr="004D2FE1">
              <w:rPr>
                <w:shd w:val="clear" w:color="auto" w:fill="FFFFFF"/>
              </w:rPr>
              <w:t>Комисијата</w:t>
            </w:r>
            <w:r w:rsidRPr="00CD62F0">
              <w:rPr>
                <w:shd w:val="clear" w:color="auto" w:fill="FFFFFF"/>
                <w:lang w:val="en-US"/>
              </w:rPr>
              <w:t xml:space="preserve"> </w:t>
            </w:r>
            <w:r w:rsidRPr="004D2FE1">
              <w:rPr>
                <w:shd w:val="clear" w:color="auto" w:fill="FFFFFF"/>
              </w:rPr>
              <w:t>на</w:t>
            </w:r>
            <w:r w:rsidRPr="00CD62F0">
              <w:rPr>
                <w:shd w:val="clear" w:color="auto" w:fill="FFFFFF"/>
                <w:lang w:val="en-US"/>
              </w:rPr>
              <w:t xml:space="preserve"> </w:t>
            </w:r>
            <w:r w:rsidRPr="004D2FE1">
              <w:rPr>
                <w:shd w:val="clear" w:color="auto" w:fill="FFFFFF"/>
              </w:rPr>
              <w:t>ЕУ</w:t>
            </w:r>
            <w:r w:rsidRPr="00CD62F0">
              <w:rPr>
                <w:shd w:val="clear" w:color="auto" w:fill="FFFFFF"/>
                <w:lang w:val="en-US"/>
              </w:rPr>
              <w:t xml:space="preserve"> </w:t>
            </w:r>
            <w:r w:rsidRPr="004D2FE1">
              <w:rPr>
                <w:shd w:val="clear" w:color="auto" w:fill="FFFFFF"/>
              </w:rPr>
              <w:t>повеќепати</w:t>
            </w:r>
            <w:r w:rsidRPr="001448EB">
              <w:rPr>
                <w:shd w:val="clear" w:color="auto" w:fill="FFFFFF"/>
                <w:lang w:val="en-US"/>
              </w:rPr>
              <w:t xml:space="preserve"> </w:t>
            </w:r>
            <w:r w:rsidRPr="004D2FE1">
              <w:rPr>
                <w:b/>
                <w:shd w:val="clear" w:color="auto" w:fill="FFFFFF"/>
              </w:rPr>
              <w:t>советуваше</w:t>
            </w:r>
            <w:r w:rsidRPr="001448EB">
              <w:rPr>
                <w:shd w:val="clear" w:color="auto" w:fill="FFFFFF"/>
                <w:lang w:val="en-US"/>
              </w:rPr>
              <w:t xml:space="preserve"> </w:t>
            </w:r>
            <w:r w:rsidRPr="004D2FE1">
              <w:rPr>
                <w:shd w:val="clear" w:color="auto" w:fill="FFFFFF"/>
              </w:rPr>
              <w:t>да</w:t>
            </w:r>
            <w:r w:rsidRPr="001448EB">
              <w:rPr>
                <w:shd w:val="clear" w:color="auto" w:fill="FFFFFF"/>
                <w:lang w:val="en-US"/>
              </w:rPr>
              <w:t xml:space="preserve"> </w:t>
            </w:r>
            <w:r w:rsidRPr="004D2FE1">
              <w:rPr>
                <w:shd w:val="clear" w:color="auto" w:fill="FFFFFF"/>
              </w:rPr>
              <w:t>се</w:t>
            </w:r>
            <w:r w:rsidRPr="001448EB">
              <w:rPr>
                <w:shd w:val="clear" w:color="auto" w:fill="FFFFFF"/>
                <w:lang w:val="en-US"/>
              </w:rPr>
              <w:t xml:space="preserve"> </w:t>
            </w:r>
            <w:r w:rsidRPr="004D2FE1">
              <w:rPr>
                <w:shd w:val="clear" w:color="auto" w:fill="FFFFFF"/>
              </w:rPr>
              <w:t>започнат</w:t>
            </w:r>
            <w:r w:rsidRPr="001448EB">
              <w:rPr>
                <w:shd w:val="clear" w:color="auto" w:fill="FFFFFF"/>
                <w:lang w:val="en-US"/>
              </w:rPr>
              <w:t xml:space="preserve"> </w:t>
            </w:r>
            <w:r w:rsidRPr="004D2FE1">
              <w:rPr>
                <w:shd w:val="clear" w:color="auto" w:fill="FFFFFF"/>
              </w:rPr>
              <w:t>преговори</w:t>
            </w:r>
            <w:r w:rsidRPr="001448EB">
              <w:rPr>
                <w:shd w:val="clear" w:color="auto" w:fill="FFFFFF"/>
                <w:lang w:val="en-US"/>
              </w:rPr>
              <w:t xml:space="preserve"> </w:t>
            </w:r>
            <w:r w:rsidRPr="004D2FE1">
              <w:rPr>
                <w:shd w:val="clear" w:color="auto" w:fill="FFFFFF"/>
              </w:rPr>
              <w:t>за</w:t>
            </w:r>
            <w:r w:rsidRPr="001448EB">
              <w:rPr>
                <w:shd w:val="clear" w:color="auto" w:fill="FFFFFF"/>
                <w:lang w:val="en-US"/>
              </w:rPr>
              <w:t xml:space="preserve"> </w:t>
            </w:r>
            <w:r w:rsidRPr="004D2FE1">
              <w:rPr>
                <w:shd w:val="clear" w:color="auto" w:fill="FFFFFF"/>
              </w:rPr>
              <w:t>пристап</w:t>
            </w:r>
            <w:r w:rsidRPr="001448EB">
              <w:rPr>
                <w:shd w:val="clear" w:color="auto" w:fill="FFFFFF"/>
                <w:lang w:val="en-US"/>
              </w:rPr>
              <w:t xml:space="preserve">, </w:t>
            </w:r>
            <w:r w:rsidRPr="004D2FE1">
              <w:rPr>
                <w:shd w:val="clear" w:color="auto" w:fill="FFFFFF"/>
              </w:rPr>
              <w:t>што</w:t>
            </w:r>
            <w:r w:rsidRPr="001448EB">
              <w:rPr>
                <w:shd w:val="clear" w:color="auto" w:fill="FFFFFF"/>
                <w:lang w:val="en-US"/>
              </w:rPr>
              <w:t xml:space="preserve"> </w:t>
            </w:r>
            <w:r w:rsidRPr="004D2FE1">
              <w:rPr>
                <w:shd w:val="clear" w:color="auto" w:fill="FFFFFF"/>
              </w:rPr>
              <w:t>Грција</w:t>
            </w:r>
            <w:r w:rsidRPr="001448EB">
              <w:rPr>
                <w:shd w:val="clear" w:color="auto" w:fill="FFFFFF"/>
                <w:lang w:val="en-US"/>
              </w:rPr>
              <w:t xml:space="preserve"> </w:t>
            </w:r>
            <w:r w:rsidRPr="004D2FE1">
              <w:rPr>
                <w:shd w:val="clear" w:color="auto" w:fill="FFFFFF"/>
              </w:rPr>
              <w:t>секогаш</w:t>
            </w:r>
            <w:r w:rsidRPr="001448EB">
              <w:rPr>
                <w:shd w:val="clear" w:color="auto" w:fill="FFFFFF"/>
                <w:lang w:val="en-US"/>
              </w:rPr>
              <w:t xml:space="preserve"> </w:t>
            </w:r>
            <w:r w:rsidRPr="004D2FE1">
              <w:rPr>
                <w:shd w:val="clear" w:color="auto" w:fill="FFFFFF"/>
              </w:rPr>
              <w:t>го</w:t>
            </w:r>
            <w:r w:rsidRPr="001448EB">
              <w:rPr>
                <w:shd w:val="clear" w:color="auto" w:fill="FFFFFF"/>
                <w:lang w:val="en-US"/>
              </w:rPr>
              <w:t xml:space="preserve"> </w:t>
            </w:r>
            <w:r w:rsidRPr="004D2FE1">
              <w:rPr>
                <w:shd w:val="clear" w:color="auto" w:fill="FFFFFF"/>
              </w:rPr>
              <w:t>блокираше</w:t>
            </w:r>
            <w:r w:rsidRPr="001448EB">
              <w:rPr>
                <w:shd w:val="clear" w:color="auto" w:fill="FFFFFF"/>
                <w:lang w:val="en-US"/>
              </w:rPr>
              <w:t xml:space="preserve">. </w:t>
            </w:r>
            <w:r w:rsidRPr="004D2FE1">
              <w:rPr>
                <w:lang w:val="de-DE"/>
              </w:rPr>
              <w:t>(</w:t>
            </w:r>
            <w:r w:rsidRPr="004D2FE1">
              <w:rPr>
                <w:lang w:val="mk-MK"/>
              </w:rPr>
              <w:t>Ризик-</w:t>
            </w:r>
            <w:r w:rsidRPr="004D2FE1">
              <w:rPr>
                <w:lang w:val="sr-Latn-RS"/>
              </w:rPr>
              <w:t>www.</w:t>
            </w:r>
            <w:r w:rsidRPr="004D2FE1">
              <w:rPr>
                <w:lang w:val="de-DE"/>
              </w:rPr>
              <w:t>)</w:t>
            </w:r>
          </w:p>
        </w:tc>
      </w:tr>
      <w:tr w:rsidR="00AF2AE2" w:rsidRPr="004D2FE1" w:rsidTr="001725F5">
        <w:tc>
          <w:tcPr>
            <w:tcW w:w="648" w:type="dxa"/>
            <w:tcBorders>
              <w:top w:val="single" w:sz="4" w:space="0" w:color="auto"/>
              <w:left w:val="single" w:sz="4" w:space="0" w:color="auto"/>
              <w:bottom w:val="single" w:sz="4" w:space="0" w:color="auto"/>
              <w:right w:val="single" w:sz="4" w:space="0" w:color="auto"/>
            </w:tcBorders>
          </w:tcPr>
          <w:p w:rsidR="00AF2AE2" w:rsidRPr="004D2FE1" w:rsidRDefault="00AF2AE2" w:rsidP="004D2FE1">
            <w:pPr>
              <w:numPr>
                <w:ilvl w:val="0"/>
                <w:numId w:val="1"/>
              </w:numPr>
              <w:spacing w:after="120"/>
              <w:ind w:left="0" w:firstLine="0"/>
              <w:rPr>
                <w:lang w:val="mk-MK"/>
              </w:rPr>
            </w:pPr>
          </w:p>
        </w:tc>
        <w:tc>
          <w:tcPr>
            <w:tcW w:w="3960" w:type="dxa"/>
            <w:tcBorders>
              <w:top w:val="single" w:sz="4" w:space="0" w:color="auto"/>
              <w:left w:val="single" w:sz="4" w:space="0" w:color="auto"/>
              <w:bottom w:val="single" w:sz="4" w:space="0" w:color="auto"/>
              <w:right w:val="single" w:sz="4" w:space="0" w:color="auto"/>
            </w:tcBorders>
          </w:tcPr>
          <w:p w:rsidR="00AF2AE2" w:rsidRPr="004D2FE1" w:rsidRDefault="00AF2AE2" w:rsidP="004D2FE1">
            <w:pPr>
              <w:spacing w:after="120"/>
              <w:rPr>
                <w:lang w:val="de-DE"/>
              </w:rPr>
            </w:pPr>
            <w:r w:rsidRPr="004D2FE1">
              <w:rPr>
                <w:lang w:val="de-DE"/>
              </w:rPr>
              <w:t xml:space="preserve">Mehrfach riet die EU-Kommission zu Beitrittsgesprächen, was Griechenland jedesmal </w:t>
            </w:r>
            <w:r w:rsidRPr="004D2FE1">
              <w:rPr>
                <w:b/>
                <w:lang w:val="de-DE"/>
              </w:rPr>
              <w:t>verhinderte</w:t>
            </w:r>
            <w:r w:rsidRPr="004D2FE1">
              <w:rPr>
                <w:lang w:val="de-DE"/>
              </w:rPr>
              <w:t>. (Wahlen-</w:t>
            </w:r>
            <w:r w:rsidRPr="004D2FE1">
              <w:rPr>
                <w:lang w:val="de-DE"/>
              </w:rPr>
              <w:lastRenderedPageBreak/>
              <w:t>www.)</w:t>
            </w:r>
          </w:p>
          <w:p w:rsidR="00AF2AE2" w:rsidRPr="004D2FE1" w:rsidRDefault="00AF2AE2" w:rsidP="004D2FE1">
            <w:pPr>
              <w:spacing w:after="120"/>
              <w:rPr>
                <w:lang w:val="de-DE"/>
              </w:rPr>
            </w:pPr>
          </w:p>
        </w:tc>
        <w:tc>
          <w:tcPr>
            <w:tcW w:w="3920" w:type="dxa"/>
            <w:tcBorders>
              <w:top w:val="single" w:sz="4" w:space="0" w:color="auto"/>
              <w:left w:val="single" w:sz="4" w:space="0" w:color="auto"/>
              <w:bottom w:val="single" w:sz="4" w:space="0" w:color="auto"/>
              <w:right w:val="single" w:sz="4" w:space="0" w:color="auto"/>
            </w:tcBorders>
          </w:tcPr>
          <w:p w:rsidR="00AF2AE2" w:rsidRPr="004D2FE1" w:rsidRDefault="00AF2AE2" w:rsidP="004D2FE1">
            <w:pPr>
              <w:spacing w:after="120"/>
              <w:rPr>
                <w:shd w:val="clear" w:color="auto" w:fill="FFFFFF"/>
              </w:rPr>
            </w:pPr>
            <w:r w:rsidRPr="004D2FE1">
              <w:rPr>
                <w:shd w:val="clear" w:color="auto" w:fill="FFFFFF"/>
              </w:rPr>
              <w:lastRenderedPageBreak/>
              <w:t>Комисијата</w:t>
            </w:r>
            <w:r w:rsidRPr="004D2FE1">
              <w:rPr>
                <w:shd w:val="clear" w:color="auto" w:fill="FFFFFF"/>
                <w:lang w:val="de-DE"/>
              </w:rPr>
              <w:t xml:space="preserve"> </w:t>
            </w:r>
            <w:r w:rsidRPr="004D2FE1">
              <w:rPr>
                <w:shd w:val="clear" w:color="auto" w:fill="FFFFFF"/>
              </w:rPr>
              <w:t>на</w:t>
            </w:r>
            <w:r w:rsidRPr="004D2FE1">
              <w:rPr>
                <w:shd w:val="clear" w:color="auto" w:fill="FFFFFF"/>
                <w:lang w:val="de-DE"/>
              </w:rPr>
              <w:t xml:space="preserve"> </w:t>
            </w:r>
            <w:r w:rsidRPr="004D2FE1">
              <w:rPr>
                <w:shd w:val="clear" w:color="auto" w:fill="FFFFFF"/>
              </w:rPr>
              <w:t>ЕУ</w:t>
            </w:r>
            <w:r w:rsidRPr="004D2FE1">
              <w:rPr>
                <w:shd w:val="clear" w:color="auto" w:fill="FFFFFF"/>
                <w:lang w:val="de-DE"/>
              </w:rPr>
              <w:t xml:space="preserve"> </w:t>
            </w:r>
            <w:r w:rsidRPr="004D2FE1">
              <w:rPr>
                <w:shd w:val="clear" w:color="auto" w:fill="FFFFFF"/>
              </w:rPr>
              <w:t>повеќепати</w:t>
            </w:r>
            <w:r w:rsidRPr="004D2FE1">
              <w:rPr>
                <w:shd w:val="clear" w:color="auto" w:fill="FFFFFF"/>
                <w:lang w:val="de-DE"/>
              </w:rPr>
              <w:t xml:space="preserve"> </w:t>
            </w:r>
            <w:r w:rsidRPr="004D2FE1">
              <w:rPr>
                <w:shd w:val="clear" w:color="auto" w:fill="FFFFFF"/>
              </w:rPr>
              <w:t>советуваше</w:t>
            </w:r>
            <w:r w:rsidRPr="004D2FE1">
              <w:rPr>
                <w:shd w:val="clear" w:color="auto" w:fill="FFFFFF"/>
                <w:lang w:val="de-DE"/>
              </w:rPr>
              <w:t xml:space="preserve"> </w:t>
            </w:r>
            <w:r w:rsidRPr="004D2FE1">
              <w:rPr>
                <w:shd w:val="clear" w:color="auto" w:fill="FFFFFF"/>
              </w:rPr>
              <w:t>да</w:t>
            </w:r>
            <w:r w:rsidRPr="004D2FE1">
              <w:rPr>
                <w:shd w:val="clear" w:color="auto" w:fill="FFFFFF"/>
                <w:lang w:val="de-DE"/>
              </w:rPr>
              <w:t xml:space="preserve"> </w:t>
            </w:r>
            <w:r w:rsidRPr="004D2FE1">
              <w:rPr>
                <w:shd w:val="clear" w:color="auto" w:fill="FFFFFF"/>
              </w:rPr>
              <w:t>се</w:t>
            </w:r>
            <w:r w:rsidRPr="004D2FE1">
              <w:rPr>
                <w:shd w:val="clear" w:color="auto" w:fill="FFFFFF"/>
                <w:lang w:val="de-DE"/>
              </w:rPr>
              <w:t xml:space="preserve"> </w:t>
            </w:r>
            <w:r w:rsidRPr="004D2FE1">
              <w:rPr>
                <w:shd w:val="clear" w:color="auto" w:fill="FFFFFF"/>
              </w:rPr>
              <w:t>започнат</w:t>
            </w:r>
            <w:r w:rsidRPr="004D2FE1">
              <w:rPr>
                <w:shd w:val="clear" w:color="auto" w:fill="FFFFFF"/>
                <w:lang w:val="de-DE"/>
              </w:rPr>
              <w:t xml:space="preserve"> </w:t>
            </w:r>
            <w:r w:rsidRPr="004D2FE1">
              <w:rPr>
                <w:shd w:val="clear" w:color="auto" w:fill="FFFFFF"/>
              </w:rPr>
              <w:t>преговори</w:t>
            </w:r>
            <w:r w:rsidRPr="004D2FE1">
              <w:rPr>
                <w:shd w:val="clear" w:color="auto" w:fill="FFFFFF"/>
                <w:lang w:val="de-DE"/>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пристап</w:t>
            </w:r>
            <w:r w:rsidRPr="004D2FE1">
              <w:rPr>
                <w:shd w:val="clear" w:color="auto" w:fill="FFFFFF"/>
                <w:lang w:val="de-DE"/>
              </w:rPr>
              <w:t xml:space="preserve">, </w:t>
            </w:r>
            <w:r w:rsidRPr="004D2FE1">
              <w:rPr>
                <w:shd w:val="clear" w:color="auto" w:fill="FFFFFF"/>
              </w:rPr>
              <w:t>што</w:t>
            </w:r>
            <w:r w:rsidRPr="004D2FE1">
              <w:rPr>
                <w:shd w:val="clear" w:color="auto" w:fill="FFFFFF"/>
                <w:lang w:val="de-DE"/>
              </w:rPr>
              <w:t xml:space="preserve"> </w:t>
            </w:r>
            <w:r w:rsidRPr="004D2FE1">
              <w:rPr>
                <w:shd w:val="clear" w:color="auto" w:fill="FFFFFF"/>
              </w:rPr>
              <w:t>Грција</w:t>
            </w:r>
            <w:r w:rsidRPr="004D2FE1">
              <w:rPr>
                <w:shd w:val="clear" w:color="auto" w:fill="FFFFFF"/>
                <w:lang w:val="de-DE"/>
              </w:rPr>
              <w:t xml:space="preserve"> </w:t>
            </w:r>
            <w:r w:rsidRPr="004D2FE1">
              <w:rPr>
                <w:shd w:val="clear" w:color="auto" w:fill="FFFFFF"/>
              </w:rPr>
              <w:lastRenderedPageBreak/>
              <w:t>секогаш</w:t>
            </w:r>
            <w:r w:rsidRPr="004D2FE1">
              <w:rPr>
                <w:shd w:val="clear" w:color="auto" w:fill="FFFFFF"/>
                <w:lang w:val="de-DE"/>
              </w:rPr>
              <w:t xml:space="preserve"> </w:t>
            </w:r>
            <w:r w:rsidRPr="004D2FE1">
              <w:rPr>
                <w:shd w:val="clear" w:color="auto" w:fill="FFFFFF"/>
              </w:rPr>
              <w:t>го</w:t>
            </w:r>
            <w:r w:rsidRPr="004D2FE1">
              <w:rPr>
                <w:shd w:val="clear" w:color="auto" w:fill="FFFFFF"/>
                <w:lang w:val="de-DE"/>
              </w:rPr>
              <w:t xml:space="preserve"> </w:t>
            </w:r>
            <w:r w:rsidRPr="004D2FE1">
              <w:rPr>
                <w:b/>
                <w:shd w:val="clear" w:color="auto" w:fill="FFFFFF"/>
              </w:rPr>
              <w:t>блокираше</w:t>
            </w:r>
            <w:r w:rsidRPr="004D2FE1">
              <w:rPr>
                <w:shd w:val="clear" w:color="auto" w:fill="FFFFFF"/>
                <w:lang w:val="de-DE"/>
              </w:rPr>
              <w:t xml:space="preserve">. </w:t>
            </w:r>
            <w:r w:rsidRPr="004D2FE1">
              <w:rPr>
                <w:shd w:val="clear" w:color="auto" w:fill="FFFFFF"/>
              </w:rPr>
              <w:t>(Избори-www.).</w:t>
            </w:r>
          </w:p>
        </w:tc>
      </w:tr>
    </w:tbl>
    <w:p w:rsidR="00AF2AE2" w:rsidRPr="004D2FE1" w:rsidRDefault="00AF2AE2" w:rsidP="004D2FE1">
      <w:pPr>
        <w:jc w:val="both"/>
        <w:rPr>
          <w:lang w:val="en-US"/>
        </w:rPr>
      </w:pPr>
    </w:p>
    <w:p w:rsidR="00AF2AE2" w:rsidRPr="004D2FE1" w:rsidRDefault="00B86CDB" w:rsidP="004D2FE1">
      <w:pPr>
        <w:rPr>
          <w:b/>
          <w:lang w:val="mk-MK"/>
        </w:rPr>
      </w:pPr>
      <w:r w:rsidRPr="004D2FE1">
        <w:rPr>
          <w:b/>
          <w:lang w:val="mk-MK"/>
        </w:rPr>
        <w:t>1.2.4.</w:t>
      </w:r>
      <w:r w:rsidR="00AF2AE2" w:rsidRPr="004D2FE1">
        <w:rPr>
          <w:b/>
          <w:lang w:val="mk-MK"/>
        </w:rPr>
        <w:t xml:space="preserve"> ГЈ: модален глагол во деонтичка употреба; МЈ: минато определено несвршено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960"/>
        <w:gridCol w:w="3920"/>
      </w:tblGrid>
      <w:tr w:rsidR="00AF2AE2" w:rsidRPr="004D2FE1" w:rsidTr="001725F5">
        <w:tc>
          <w:tcPr>
            <w:tcW w:w="648" w:type="dxa"/>
          </w:tcPr>
          <w:p w:rsidR="00AF2AE2" w:rsidRPr="004D2FE1" w:rsidRDefault="00AF2AE2" w:rsidP="004D2FE1">
            <w:pPr>
              <w:numPr>
                <w:ilvl w:val="0"/>
                <w:numId w:val="1"/>
              </w:numPr>
              <w:spacing w:after="120"/>
              <w:ind w:left="0" w:firstLine="0"/>
              <w:rPr>
                <w:lang w:val="mk-MK"/>
              </w:rPr>
            </w:pPr>
          </w:p>
        </w:tc>
        <w:tc>
          <w:tcPr>
            <w:tcW w:w="3960" w:type="dxa"/>
          </w:tcPr>
          <w:p w:rsidR="00AF2AE2" w:rsidRPr="004D2FE1" w:rsidRDefault="00AF2AE2" w:rsidP="004D2FE1">
            <w:pPr>
              <w:spacing w:after="120"/>
              <w:rPr>
                <w:lang w:val="de-DE"/>
              </w:rPr>
            </w:pPr>
            <w:r w:rsidRPr="004D2FE1">
              <w:rPr>
                <w:lang w:val="mk-MK"/>
              </w:rPr>
              <w:t>[...]</w:t>
            </w:r>
            <w:r w:rsidRPr="004D2FE1">
              <w:rPr>
                <w:lang w:val="de-DE"/>
              </w:rPr>
              <w:t xml:space="preserve"> wie </w:t>
            </w:r>
            <w:r w:rsidRPr="004D2FE1">
              <w:rPr>
                <w:b/>
                <w:lang w:val="de-DE"/>
              </w:rPr>
              <w:t>konnte</w:t>
            </w:r>
            <w:r w:rsidRPr="004D2FE1">
              <w:rPr>
                <w:lang w:val="de-DE"/>
              </w:rPr>
              <w:t xml:space="preserve"> es ungehindert und schwer bewaffnet nach Kumanowo vorrücken, in die drittgrößte Stadt des Landes? </w:t>
            </w:r>
            <w:r w:rsidRPr="004D2FE1">
              <w:rPr>
                <w:lang w:val="mk-MK"/>
              </w:rPr>
              <w:t>(</w:t>
            </w:r>
            <w:r w:rsidRPr="004D2FE1">
              <w:rPr>
                <w:lang w:val="de-DE"/>
              </w:rPr>
              <w:t>Risiko-www.)</w:t>
            </w:r>
          </w:p>
        </w:tc>
        <w:tc>
          <w:tcPr>
            <w:tcW w:w="3920" w:type="dxa"/>
          </w:tcPr>
          <w:p w:rsidR="00AF2AE2" w:rsidRPr="004D2FE1" w:rsidRDefault="00AF2AE2" w:rsidP="004D2FE1">
            <w:pPr>
              <w:shd w:val="clear" w:color="auto" w:fill="FFFFFF"/>
              <w:spacing w:after="120"/>
              <w:rPr>
                <w:lang w:val="de-DE"/>
              </w:rPr>
            </w:pPr>
            <w:r w:rsidRPr="004D2FE1">
              <w:t>Како</w:t>
            </w:r>
            <w:r w:rsidRPr="004D2FE1">
              <w:rPr>
                <w:lang w:val="de-DE"/>
              </w:rPr>
              <w:t xml:space="preserve"> </w:t>
            </w:r>
            <w:r w:rsidRPr="004D2FE1">
              <w:rPr>
                <w:b/>
              </w:rPr>
              <w:t>можеше</w:t>
            </w:r>
            <w:r w:rsidRPr="004D2FE1">
              <w:rPr>
                <w:lang w:val="de-DE"/>
              </w:rPr>
              <w:t xml:space="preserve"> </w:t>
            </w:r>
            <w:r w:rsidRPr="004D2FE1">
              <w:t>наводната</w:t>
            </w:r>
            <w:r w:rsidRPr="004D2FE1">
              <w:rPr>
                <w:lang w:val="de-DE"/>
              </w:rPr>
              <w:t xml:space="preserve"> </w:t>
            </w:r>
            <w:r w:rsidRPr="004D2FE1">
              <w:t>терористичка</w:t>
            </w:r>
            <w:r w:rsidRPr="004D2FE1">
              <w:rPr>
                <w:lang w:val="de-DE"/>
              </w:rPr>
              <w:t xml:space="preserve"> </w:t>
            </w:r>
            <w:r w:rsidRPr="004D2FE1">
              <w:t>група</w:t>
            </w:r>
            <w:r w:rsidRPr="004D2FE1">
              <w:rPr>
                <w:lang w:val="de-DE"/>
              </w:rPr>
              <w:t xml:space="preserve"> </w:t>
            </w:r>
            <w:r w:rsidRPr="004D2FE1">
              <w:t>непречено</w:t>
            </w:r>
            <w:r w:rsidRPr="004D2FE1">
              <w:rPr>
                <w:lang w:val="de-DE"/>
              </w:rPr>
              <w:t xml:space="preserve"> </w:t>
            </w:r>
            <w:r w:rsidRPr="004D2FE1">
              <w:t>и</w:t>
            </w:r>
            <w:r w:rsidRPr="004D2FE1">
              <w:rPr>
                <w:lang w:val="de-DE"/>
              </w:rPr>
              <w:t xml:space="preserve"> </w:t>
            </w:r>
            <w:r w:rsidRPr="004D2FE1">
              <w:t>со</w:t>
            </w:r>
            <w:r w:rsidRPr="004D2FE1">
              <w:rPr>
                <w:lang w:val="de-DE"/>
              </w:rPr>
              <w:t xml:space="preserve"> </w:t>
            </w:r>
            <w:r w:rsidRPr="004D2FE1">
              <w:t>тешко</w:t>
            </w:r>
            <w:r w:rsidRPr="004D2FE1">
              <w:rPr>
                <w:lang w:val="de-DE"/>
              </w:rPr>
              <w:t xml:space="preserve"> </w:t>
            </w:r>
            <w:r w:rsidRPr="004D2FE1">
              <w:t>вооружување</w:t>
            </w:r>
            <w:r w:rsidRPr="004D2FE1">
              <w:rPr>
                <w:lang w:val="de-DE"/>
              </w:rPr>
              <w:t xml:space="preserve"> </w:t>
            </w:r>
            <w:r w:rsidRPr="004D2FE1">
              <w:t>да</w:t>
            </w:r>
            <w:r w:rsidRPr="004D2FE1">
              <w:rPr>
                <w:lang w:val="de-DE"/>
              </w:rPr>
              <w:t xml:space="preserve"> </w:t>
            </w:r>
            <w:r w:rsidRPr="004D2FE1">
              <w:t>влезе</w:t>
            </w:r>
            <w:r w:rsidRPr="004D2FE1">
              <w:rPr>
                <w:lang w:val="de-DE"/>
              </w:rPr>
              <w:t xml:space="preserve"> </w:t>
            </w:r>
            <w:r w:rsidRPr="004D2FE1">
              <w:t>во</w:t>
            </w:r>
            <w:r w:rsidRPr="004D2FE1">
              <w:rPr>
                <w:lang w:val="de-DE"/>
              </w:rPr>
              <w:t xml:space="preserve"> </w:t>
            </w:r>
            <w:r w:rsidRPr="004D2FE1">
              <w:t>Куманово</w:t>
            </w:r>
            <w:r w:rsidRPr="004D2FE1">
              <w:rPr>
                <w:lang w:val="de-DE"/>
              </w:rPr>
              <w:t>? (</w:t>
            </w:r>
            <w:r w:rsidRPr="004D2FE1">
              <w:rPr>
                <w:lang w:val="mk-MK"/>
              </w:rPr>
              <w:t>Ризик-</w:t>
            </w:r>
            <w:r w:rsidRPr="004D2FE1">
              <w:rPr>
                <w:lang w:val="sr-Latn-RS"/>
              </w:rPr>
              <w:t>www.</w:t>
            </w:r>
            <w:r w:rsidRPr="004D2FE1">
              <w:rPr>
                <w:lang w:val="de-DE"/>
              </w:rPr>
              <w:t>)</w:t>
            </w:r>
          </w:p>
        </w:tc>
      </w:tr>
      <w:tr w:rsidR="00AF2AE2" w:rsidRPr="004D2FE1" w:rsidTr="001725F5">
        <w:tc>
          <w:tcPr>
            <w:tcW w:w="648" w:type="dxa"/>
          </w:tcPr>
          <w:p w:rsidR="00AF2AE2" w:rsidRPr="004D2FE1" w:rsidRDefault="00AF2AE2" w:rsidP="004D2FE1">
            <w:pPr>
              <w:numPr>
                <w:ilvl w:val="0"/>
                <w:numId w:val="1"/>
              </w:numPr>
              <w:spacing w:after="120"/>
              <w:ind w:left="0" w:firstLine="0"/>
              <w:rPr>
                <w:shd w:val="clear" w:color="auto" w:fill="FFFFFF"/>
                <w:lang w:val="de-DE"/>
              </w:rPr>
            </w:pPr>
          </w:p>
        </w:tc>
        <w:tc>
          <w:tcPr>
            <w:tcW w:w="3960" w:type="dxa"/>
          </w:tcPr>
          <w:p w:rsidR="00AF2AE2" w:rsidRPr="004D2FE1" w:rsidRDefault="00AF2AE2" w:rsidP="004D2FE1">
            <w:pPr>
              <w:spacing w:after="120"/>
              <w:rPr>
                <w:shd w:val="clear" w:color="auto" w:fill="FFFFFF"/>
                <w:lang w:val="de-DE"/>
              </w:rPr>
            </w:pPr>
            <w:r w:rsidRPr="004D2FE1">
              <w:rPr>
                <w:shd w:val="clear" w:color="auto" w:fill="FFFFFF"/>
                <w:lang w:val="de-DE"/>
              </w:rPr>
              <w:t>„Wir haben im Jahr 2015 Anträge von mehr als 28.000 Albanern erhalten. Das ist eine Entwicklung, die wir nicht prognostizieren</w:t>
            </w:r>
            <w:r w:rsidRPr="004D2FE1">
              <w:rPr>
                <w:b/>
                <w:shd w:val="clear" w:color="auto" w:fill="FFFFFF"/>
                <w:lang w:val="de-DE"/>
              </w:rPr>
              <w:t xml:space="preserve"> konnten</w:t>
            </w:r>
            <w:r w:rsidRPr="004D2FE1">
              <w:rPr>
                <w:shd w:val="clear" w:color="auto" w:fill="FFFFFF"/>
                <w:lang w:val="de-DE"/>
              </w:rPr>
              <w:t xml:space="preserve"> und die uns gerade aus Albanien, aber auch aus dem Kosovo sehr überrascht hat.“ (Asyl-www.).</w:t>
            </w:r>
          </w:p>
        </w:tc>
        <w:tc>
          <w:tcPr>
            <w:tcW w:w="3920" w:type="dxa"/>
          </w:tcPr>
          <w:p w:rsidR="00AF2AE2" w:rsidRPr="004D2FE1" w:rsidRDefault="00AF2AE2" w:rsidP="004D2FE1">
            <w:pPr>
              <w:spacing w:after="120"/>
              <w:rPr>
                <w:rStyle w:val="apple-converted-space"/>
                <w:shd w:val="clear" w:color="auto" w:fill="FFFFFF"/>
                <w:lang w:val="de-DE"/>
              </w:rPr>
            </w:pPr>
            <w:r w:rsidRPr="004D2FE1">
              <w:rPr>
                <w:rStyle w:val="apple-converted-space"/>
                <w:shd w:val="clear" w:color="auto" w:fill="FFFFFF"/>
                <w:lang w:val="de-DE"/>
              </w:rPr>
              <w:t>„</w:t>
            </w:r>
            <w:r w:rsidRPr="004D2FE1">
              <w:rPr>
                <w:shd w:val="clear" w:color="auto" w:fill="FFFFFF"/>
              </w:rPr>
              <w:t>Само</w:t>
            </w:r>
            <w:r w:rsidRPr="004D2FE1">
              <w:rPr>
                <w:shd w:val="clear" w:color="auto" w:fill="FFFFFF"/>
                <w:lang w:val="de-DE"/>
              </w:rPr>
              <w:t xml:space="preserve"> </w:t>
            </w:r>
            <w:r w:rsidRPr="004D2FE1">
              <w:rPr>
                <w:shd w:val="clear" w:color="auto" w:fill="FFFFFF"/>
              </w:rPr>
              <w:t>годинава</w:t>
            </w:r>
            <w:r w:rsidRPr="004D2FE1">
              <w:rPr>
                <w:shd w:val="clear" w:color="auto" w:fill="FFFFFF"/>
                <w:lang w:val="de-DE"/>
              </w:rPr>
              <w:t xml:space="preserve"> </w:t>
            </w:r>
            <w:r w:rsidRPr="004D2FE1">
              <w:rPr>
                <w:shd w:val="clear" w:color="auto" w:fill="FFFFFF"/>
              </w:rPr>
              <w:t>добивме</w:t>
            </w:r>
            <w:r w:rsidRPr="004D2FE1">
              <w:rPr>
                <w:shd w:val="clear" w:color="auto" w:fill="FFFFFF"/>
                <w:lang w:val="de-DE"/>
              </w:rPr>
              <w:t xml:space="preserve"> 28 </w:t>
            </w:r>
            <w:r w:rsidRPr="004D2FE1">
              <w:rPr>
                <w:shd w:val="clear" w:color="auto" w:fill="FFFFFF"/>
              </w:rPr>
              <w:t>илјади</w:t>
            </w:r>
            <w:r w:rsidRPr="004D2FE1">
              <w:rPr>
                <w:shd w:val="clear" w:color="auto" w:fill="FFFFFF"/>
                <w:lang w:val="de-DE"/>
              </w:rPr>
              <w:t xml:space="preserve"> </w:t>
            </w:r>
            <w:r w:rsidRPr="004D2FE1">
              <w:rPr>
                <w:shd w:val="clear" w:color="auto" w:fill="FFFFFF"/>
              </w:rPr>
              <w:t>барања</w:t>
            </w:r>
            <w:r w:rsidRPr="004D2FE1">
              <w:rPr>
                <w:shd w:val="clear" w:color="auto" w:fill="FFFFFF"/>
                <w:lang w:val="de-DE"/>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азил</w:t>
            </w:r>
            <w:r w:rsidRPr="004D2FE1">
              <w:rPr>
                <w:shd w:val="clear" w:color="auto" w:fill="FFFFFF"/>
                <w:lang w:val="de-DE"/>
              </w:rPr>
              <w:t xml:space="preserve"> </w:t>
            </w:r>
            <w:r w:rsidRPr="004D2FE1">
              <w:rPr>
                <w:shd w:val="clear" w:color="auto" w:fill="FFFFFF"/>
              </w:rPr>
              <w:t>од</w:t>
            </w:r>
            <w:r w:rsidRPr="004D2FE1">
              <w:rPr>
                <w:shd w:val="clear" w:color="auto" w:fill="FFFFFF"/>
                <w:lang w:val="de-DE"/>
              </w:rPr>
              <w:t xml:space="preserve"> </w:t>
            </w:r>
            <w:r w:rsidRPr="004D2FE1">
              <w:rPr>
                <w:shd w:val="clear" w:color="auto" w:fill="FFFFFF"/>
              </w:rPr>
              <w:t>Албанија</w:t>
            </w:r>
            <w:r w:rsidRPr="004D2FE1">
              <w:rPr>
                <w:shd w:val="clear" w:color="auto" w:fill="FFFFFF"/>
                <w:lang w:val="de-DE"/>
              </w:rPr>
              <w:t xml:space="preserve">. </w:t>
            </w:r>
            <w:r w:rsidRPr="004D2FE1">
              <w:rPr>
                <w:shd w:val="clear" w:color="auto" w:fill="FFFFFF"/>
              </w:rPr>
              <w:t>Таков</w:t>
            </w:r>
            <w:r w:rsidRPr="004D2FE1">
              <w:rPr>
                <w:shd w:val="clear" w:color="auto" w:fill="FFFFFF"/>
                <w:lang w:val="de-DE"/>
              </w:rPr>
              <w:t xml:space="preserve"> </w:t>
            </w:r>
            <w:r w:rsidRPr="004D2FE1">
              <w:rPr>
                <w:shd w:val="clear" w:color="auto" w:fill="FFFFFF"/>
              </w:rPr>
              <w:t>развој</w:t>
            </w:r>
            <w:r w:rsidRPr="004D2FE1">
              <w:rPr>
                <w:shd w:val="clear" w:color="auto" w:fill="FFFFFF"/>
                <w:lang w:val="de-DE"/>
              </w:rPr>
              <w:t xml:space="preserve"> </w:t>
            </w:r>
            <w:r w:rsidRPr="004D2FE1">
              <w:rPr>
                <w:shd w:val="clear" w:color="auto" w:fill="FFFFFF"/>
              </w:rPr>
              <w:t>не</w:t>
            </w:r>
            <w:r w:rsidRPr="004D2FE1">
              <w:rPr>
                <w:shd w:val="clear" w:color="auto" w:fill="FFFFFF"/>
                <w:lang w:val="de-DE"/>
              </w:rPr>
              <w:t xml:space="preserve"> </w:t>
            </w:r>
            <w:r w:rsidRPr="004D2FE1">
              <w:rPr>
                <w:b/>
                <w:shd w:val="clear" w:color="auto" w:fill="FFFFFF"/>
              </w:rPr>
              <w:t>можевме</w:t>
            </w:r>
            <w:r w:rsidRPr="004D2FE1">
              <w:rPr>
                <w:shd w:val="clear" w:color="auto" w:fill="FFFFFF"/>
                <w:lang w:val="de-DE"/>
              </w:rPr>
              <w:t xml:space="preserve"> </w:t>
            </w:r>
            <w:r w:rsidRPr="004D2FE1">
              <w:rPr>
                <w:shd w:val="clear" w:color="auto" w:fill="FFFFFF"/>
              </w:rPr>
              <w:t>да</w:t>
            </w:r>
            <w:r w:rsidRPr="004D2FE1">
              <w:rPr>
                <w:shd w:val="clear" w:color="auto" w:fill="FFFFFF"/>
                <w:lang w:val="de-DE"/>
              </w:rPr>
              <w:t xml:space="preserve"> </w:t>
            </w:r>
            <w:r w:rsidRPr="004D2FE1">
              <w:rPr>
                <w:shd w:val="clear" w:color="auto" w:fill="FFFFFF"/>
              </w:rPr>
              <w:t>прогнозираме</w:t>
            </w:r>
            <w:r w:rsidRPr="004D2FE1">
              <w:rPr>
                <w:shd w:val="clear" w:color="auto" w:fill="FFFFFF"/>
                <w:lang w:val="de-DE"/>
              </w:rPr>
              <w:t xml:space="preserve"> </w:t>
            </w:r>
            <w:r w:rsidRPr="004D2FE1">
              <w:rPr>
                <w:shd w:val="clear" w:color="auto" w:fill="FFFFFF"/>
              </w:rPr>
              <w:t>и</w:t>
            </w:r>
            <w:r w:rsidRPr="004D2FE1">
              <w:rPr>
                <w:shd w:val="clear" w:color="auto" w:fill="FFFFFF"/>
                <w:lang w:val="de-DE"/>
              </w:rPr>
              <w:t xml:space="preserve"> </w:t>
            </w:r>
            <w:r w:rsidRPr="004D2FE1">
              <w:rPr>
                <w:shd w:val="clear" w:color="auto" w:fill="FFFFFF"/>
              </w:rPr>
              <w:t>тоа</w:t>
            </w:r>
            <w:r w:rsidRPr="004D2FE1">
              <w:rPr>
                <w:shd w:val="clear" w:color="auto" w:fill="FFFFFF"/>
                <w:lang w:val="de-DE"/>
              </w:rPr>
              <w:t xml:space="preserve"> </w:t>
            </w:r>
            <w:r w:rsidRPr="004D2FE1">
              <w:rPr>
                <w:shd w:val="clear" w:color="auto" w:fill="FFFFFF"/>
              </w:rPr>
              <w:t>многу</w:t>
            </w:r>
            <w:r w:rsidRPr="004D2FE1">
              <w:rPr>
                <w:shd w:val="clear" w:color="auto" w:fill="FFFFFF"/>
                <w:lang w:val="de-DE"/>
              </w:rPr>
              <w:t xml:space="preserve"> </w:t>
            </w:r>
            <w:r w:rsidRPr="004D2FE1">
              <w:rPr>
                <w:shd w:val="clear" w:color="auto" w:fill="FFFFFF"/>
              </w:rPr>
              <w:t>н</w:t>
            </w:r>
            <w:r w:rsidRPr="004D2FE1">
              <w:rPr>
                <w:shd w:val="clear" w:color="auto" w:fill="FFFFFF"/>
                <w:lang w:val="de-DE"/>
              </w:rPr>
              <w:t xml:space="preserve">è </w:t>
            </w:r>
            <w:r w:rsidRPr="004D2FE1">
              <w:rPr>
                <w:shd w:val="clear" w:color="auto" w:fill="FFFFFF"/>
              </w:rPr>
              <w:t>изненади</w:t>
            </w:r>
            <w:r w:rsidRPr="004D2FE1">
              <w:rPr>
                <w:shd w:val="clear" w:color="auto" w:fill="FFFFFF"/>
                <w:lang w:val="de-DE"/>
              </w:rPr>
              <w:t>.“</w:t>
            </w:r>
            <w:r w:rsidRPr="004D2FE1">
              <w:rPr>
                <w:shd w:val="clear" w:color="auto" w:fill="FFFFFF"/>
                <w:lang w:val="mk-MK"/>
              </w:rPr>
              <w:t xml:space="preserve"> (Азил-</w:t>
            </w:r>
            <w:r w:rsidRPr="004D2FE1">
              <w:rPr>
                <w:shd w:val="clear" w:color="auto" w:fill="FFFFFF"/>
                <w:lang w:val="sr-Latn-RS"/>
              </w:rPr>
              <w:t>www.</w:t>
            </w:r>
            <w:r w:rsidRPr="004D2FE1">
              <w:rPr>
                <w:shd w:val="clear" w:color="auto" w:fill="FFFFFF"/>
                <w:lang w:val="sr-Latn-CS"/>
              </w:rPr>
              <w:t>)</w:t>
            </w:r>
          </w:p>
        </w:tc>
      </w:tr>
    </w:tbl>
    <w:p w:rsidR="00AF2AE2" w:rsidRPr="004D2FE1" w:rsidRDefault="00AF2AE2" w:rsidP="004D2FE1">
      <w:pPr>
        <w:ind w:firstLine="567"/>
        <w:jc w:val="both"/>
        <w:rPr>
          <w:lang w:val="en-US"/>
        </w:rPr>
      </w:pPr>
      <w:r w:rsidRPr="004D2FE1">
        <w:rPr>
          <w:lang w:val="mk-MK"/>
        </w:rPr>
        <w:t xml:space="preserve">Во овие примери се јавува употреба на модалниот глагол </w:t>
      </w:r>
      <w:r w:rsidRPr="004D2FE1">
        <w:rPr>
          <w:i/>
          <w:lang w:val="mk-MK"/>
        </w:rPr>
        <w:t>können</w:t>
      </w:r>
      <w:r w:rsidRPr="004D2FE1">
        <w:rPr>
          <w:lang w:val="mk-MK"/>
        </w:rPr>
        <w:t xml:space="preserve"> во претеритум и минатото несвршено време во македонскиот јазик како еквивалент.</w:t>
      </w:r>
    </w:p>
    <w:p w:rsidR="00AF2AE2" w:rsidRPr="004D2FE1" w:rsidRDefault="00AF2AE2" w:rsidP="004D2FE1">
      <w:pPr>
        <w:ind w:firstLine="567"/>
        <w:jc w:val="both"/>
        <w:rPr>
          <w:lang w:val="en-US"/>
        </w:rPr>
      </w:pPr>
    </w:p>
    <w:p w:rsidR="00AF2AE2" w:rsidRPr="004D2FE1" w:rsidRDefault="00B86CDB" w:rsidP="004D2FE1">
      <w:pPr>
        <w:pStyle w:val="Heading1"/>
        <w:spacing w:before="0" w:after="0"/>
        <w:rPr>
          <w:rFonts w:ascii="Times New Roman" w:hAnsi="Times New Roman"/>
          <w:b w:val="0"/>
          <w:sz w:val="24"/>
          <w:szCs w:val="24"/>
          <w:lang w:val="mk-MK"/>
        </w:rPr>
      </w:pPr>
      <w:r w:rsidRPr="004D2FE1">
        <w:rPr>
          <w:rFonts w:ascii="Times New Roman" w:hAnsi="Times New Roman"/>
          <w:sz w:val="24"/>
          <w:szCs w:val="24"/>
          <w:lang w:val="mk-MK"/>
        </w:rPr>
        <w:t>1.3.</w:t>
      </w:r>
      <w:r w:rsidR="00AF2AE2" w:rsidRPr="004D2FE1">
        <w:rPr>
          <w:rFonts w:ascii="Times New Roman" w:hAnsi="Times New Roman"/>
          <w:sz w:val="24"/>
          <w:szCs w:val="24"/>
          <w:lang w:val="mk-MK"/>
        </w:rPr>
        <w:t xml:space="preserve"> Минато определено свршено време</w:t>
      </w:r>
      <w:r w:rsidR="003E0864">
        <w:rPr>
          <w:rFonts w:ascii="Times New Roman" w:hAnsi="Times New Roman"/>
          <w:sz w:val="24"/>
          <w:szCs w:val="24"/>
          <w:lang w:val="mk-MK"/>
        </w:rPr>
        <w:t xml:space="preserve"> како македонски еквивалент</w:t>
      </w:r>
    </w:p>
    <w:p w:rsidR="00AF2AE2" w:rsidRPr="004D2FE1" w:rsidRDefault="00B86CDB" w:rsidP="004D2FE1">
      <w:pPr>
        <w:rPr>
          <w:b/>
          <w:lang w:val="mk-MK"/>
        </w:rPr>
      </w:pPr>
      <w:r w:rsidRPr="004D2FE1">
        <w:rPr>
          <w:b/>
          <w:lang w:val="mk-MK"/>
        </w:rPr>
        <w:t>1.3.1.</w:t>
      </w:r>
      <w:r w:rsidR="00AF2AE2" w:rsidRPr="004D2FE1">
        <w:rPr>
          <w:b/>
          <w:lang w:val="mk-MK"/>
        </w:rPr>
        <w:t xml:space="preserve"> ГЈ: главен перфективен глагол; MJ: </w:t>
      </w:r>
      <w:r w:rsidRPr="004D2FE1">
        <w:rPr>
          <w:b/>
          <w:lang w:val="mk-MK"/>
        </w:rPr>
        <w:t>минато определено свршено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960"/>
        <w:gridCol w:w="3920"/>
      </w:tblGrid>
      <w:tr w:rsidR="00AF2AE2" w:rsidRPr="004D2FE1" w:rsidTr="001725F5">
        <w:tc>
          <w:tcPr>
            <w:tcW w:w="648" w:type="dxa"/>
          </w:tcPr>
          <w:p w:rsidR="00AF2AE2" w:rsidRPr="004D2FE1" w:rsidRDefault="00AF2AE2" w:rsidP="004D2FE1">
            <w:pPr>
              <w:numPr>
                <w:ilvl w:val="0"/>
                <w:numId w:val="1"/>
              </w:numPr>
              <w:spacing w:after="120"/>
              <w:ind w:left="0" w:firstLine="0"/>
              <w:rPr>
                <w:shd w:val="clear" w:color="auto" w:fill="FFFFFF"/>
                <w:lang w:val="sr-Latn-RS"/>
              </w:rPr>
            </w:pPr>
          </w:p>
        </w:tc>
        <w:tc>
          <w:tcPr>
            <w:tcW w:w="3960" w:type="dxa"/>
          </w:tcPr>
          <w:p w:rsidR="00AF2AE2" w:rsidRPr="004D2FE1" w:rsidRDefault="00AF2AE2" w:rsidP="004D2FE1">
            <w:pPr>
              <w:spacing w:after="120"/>
              <w:rPr>
                <w:shd w:val="clear" w:color="auto" w:fill="FFFFFF"/>
                <w:lang w:val="de-DE"/>
              </w:rPr>
            </w:pPr>
            <w:r w:rsidRPr="004D2FE1">
              <w:rPr>
                <w:shd w:val="clear" w:color="auto" w:fill="FFFFFF"/>
                <w:lang w:val="mk-MK"/>
              </w:rPr>
              <w:t>Der Übergriff auf das Radisson Blu, das angeb</w:t>
            </w:r>
            <w:r w:rsidRPr="004D2FE1">
              <w:rPr>
                <w:shd w:val="clear" w:color="auto" w:fill="FFFFFF"/>
                <w:lang w:val="de-DE"/>
              </w:rPr>
              <w:t xml:space="preserve">lich bestgeschützte Hotel der malischen Hauptstadt, richtet sich zwar gegen Frankreich, das mit seinem entschiedenen Kampfeinsatz 2013 im letzten Moment den Fall des Landes verhinderte und zuletzt erfolgreich einige Terroristenführer </w:t>
            </w:r>
            <w:r w:rsidRPr="004D2FE1">
              <w:rPr>
                <w:b/>
                <w:shd w:val="clear" w:color="auto" w:fill="FFFFFF"/>
                <w:lang w:val="de-DE"/>
              </w:rPr>
              <w:t>beseitigte</w:t>
            </w:r>
            <w:r w:rsidRPr="004D2FE1">
              <w:rPr>
                <w:shd w:val="clear" w:color="auto" w:fill="FFFFFF"/>
                <w:lang w:val="de-DE"/>
              </w:rPr>
              <w:t>. (Feuerring-www.)</w:t>
            </w:r>
            <w:r w:rsidRPr="004D2FE1">
              <w:rPr>
                <w:shd w:val="clear" w:color="auto" w:fill="FFFFFF"/>
                <w:lang w:val="mk-MK"/>
              </w:rPr>
              <w:t>.</w:t>
            </w:r>
          </w:p>
        </w:tc>
        <w:tc>
          <w:tcPr>
            <w:tcW w:w="3920" w:type="dxa"/>
          </w:tcPr>
          <w:p w:rsidR="00AF2AE2" w:rsidRPr="004D2FE1" w:rsidRDefault="00AF2AE2" w:rsidP="004D2FE1">
            <w:pPr>
              <w:spacing w:after="120"/>
              <w:rPr>
                <w:shd w:val="clear" w:color="auto" w:fill="FFFFFF"/>
              </w:rPr>
            </w:pPr>
            <w:r w:rsidRPr="004D2FE1">
              <w:rPr>
                <w:shd w:val="clear" w:color="auto" w:fill="FFFFFF"/>
              </w:rPr>
              <w:t>Нападот</w:t>
            </w:r>
            <w:r w:rsidRPr="004D2FE1">
              <w:rPr>
                <w:shd w:val="clear" w:color="auto" w:fill="FFFFFF"/>
                <w:lang w:val="de-DE"/>
              </w:rPr>
              <w:t xml:space="preserve"> </w:t>
            </w:r>
            <w:r w:rsidRPr="004D2FE1">
              <w:rPr>
                <w:shd w:val="clear" w:color="auto" w:fill="FFFFFF"/>
              </w:rPr>
              <w:t>врз</w:t>
            </w:r>
            <w:r w:rsidRPr="004D2FE1">
              <w:rPr>
                <w:shd w:val="clear" w:color="auto" w:fill="FFFFFF"/>
                <w:lang w:val="de-DE"/>
              </w:rPr>
              <w:t xml:space="preserve"> </w:t>
            </w:r>
            <w:r w:rsidRPr="004D2FE1">
              <w:rPr>
                <w:shd w:val="clear" w:color="auto" w:fill="FFFFFF"/>
              </w:rPr>
              <w:t>хотелот</w:t>
            </w:r>
            <w:r w:rsidRPr="004D2FE1">
              <w:rPr>
                <w:shd w:val="clear" w:color="auto" w:fill="FFFFFF"/>
                <w:lang w:val="de-DE"/>
              </w:rPr>
              <w:t xml:space="preserve"> </w:t>
            </w:r>
            <w:r w:rsidRPr="004D2FE1">
              <w:rPr>
                <w:shd w:val="clear" w:color="auto" w:fill="FFFFFF"/>
              </w:rPr>
              <w:t>Радисон</w:t>
            </w:r>
            <w:r w:rsidRPr="004D2FE1">
              <w:rPr>
                <w:shd w:val="clear" w:color="auto" w:fill="FFFFFF"/>
                <w:lang w:val="de-DE"/>
              </w:rPr>
              <w:t xml:space="preserve"> </w:t>
            </w:r>
            <w:r w:rsidRPr="004D2FE1">
              <w:rPr>
                <w:shd w:val="clear" w:color="auto" w:fill="FFFFFF"/>
              </w:rPr>
              <w:t>Блу</w:t>
            </w:r>
            <w:r w:rsidRPr="004D2FE1">
              <w:rPr>
                <w:shd w:val="clear" w:color="auto" w:fill="FFFFFF"/>
                <w:lang w:val="de-DE"/>
              </w:rPr>
              <w:t xml:space="preserve">, </w:t>
            </w:r>
            <w:r w:rsidRPr="004D2FE1">
              <w:rPr>
                <w:shd w:val="clear" w:color="auto" w:fill="FFFFFF"/>
              </w:rPr>
              <w:t>наводно</w:t>
            </w:r>
            <w:r w:rsidRPr="004D2FE1">
              <w:rPr>
                <w:shd w:val="clear" w:color="auto" w:fill="FFFFFF"/>
                <w:lang w:val="de-DE"/>
              </w:rPr>
              <w:t xml:space="preserve"> </w:t>
            </w:r>
            <w:r w:rsidRPr="004D2FE1">
              <w:rPr>
                <w:shd w:val="clear" w:color="auto" w:fill="FFFFFF"/>
              </w:rPr>
              <w:t>најзаштитениот</w:t>
            </w:r>
            <w:r w:rsidRPr="004D2FE1">
              <w:rPr>
                <w:shd w:val="clear" w:color="auto" w:fill="FFFFFF"/>
                <w:lang w:val="de-DE"/>
              </w:rPr>
              <w:t xml:space="preserve"> </w:t>
            </w:r>
            <w:r w:rsidRPr="004D2FE1">
              <w:rPr>
                <w:shd w:val="clear" w:color="auto" w:fill="FFFFFF"/>
              </w:rPr>
              <w:t>хотел</w:t>
            </w:r>
            <w:r w:rsidRPr="004D2FE1">
              <w:rPr>
                <w:shd w:val="clear" w:color="auto" w:fill="FFFFFF"/>
                <w:lang w:val="de-DE"/>
              </w:rPr>
              <w:t xml:space="preserve"> </w:t>
            </w:r>
            <w:r w:rsidRPr="004D2FE1">
              <w:rPr>
                <w:shd w:val="clear" w:color="auto" w:fill="FFFFFF"/>
              </w:rPr>
              <w:t>во</w:t>
            </w:r>
            <w:r w:rsidRPr="004D2FE1">
              <w:rPr>
                <w:shd w:val="clear" w:color="auto" w:fill="FFFFFF"/>
                <w:lang w:val="de-DE"/>
              </w:rPr>
              <w:t xml:space="preserve"> </w:t>
            </w:r>
            <w:r w:rsidRPr="004D2FE1">
              <w:rPr>
                <w:shd w:val="clear" w:color="auto" w:fill="FFFFFF"/>
              </w:rPr>
              <w:t>главниот</w:t>
            </w:r>
            <w:r w:rsidRPr="004D2FE1">
              <w:rPr>
                <w:shd w:val="clear" w:color="auto" w:fill="FFFFFF"/>
                <w:lang w:val="de-DE"/>
              </w:rPr>
              <w:t xml:space="preserve"> </w:t>
            </w:r>
            <w:r w:rsidRPr="004D2FE1">
              <w:rPr>
                <w:shd w:val="clear" w:color="auto" w:fill="FFFFFF"/>
              </w:rPr>
              <w:t>град</w:t>
            </w:r>
            <w:r w:rsidRPr="004D2FE1">
              <w:rPr>
                <w:shd w:val="clear" w:color="auto" w:fill="FFFFFF"/>
                <w:lang w:val="de-DE"/>
              </w:rPr>
              <w:t xml:space="preserve"> </w:t>
            </w:r>
            <w:r w:rsidRPr="004D2FE1">
              <w:rPr>
                <w:shd w:val="clear" w:color="auto" w:fill="FFFFFF"/>
              </w:rPr>
              <w:t>на</w:t>
            </w:r>
            <w:r w:rsidRPr="004D2FE1">
              <w:rPr>
                <w:shd w:val="clear" w:color="auto" w:fill="FFFFFF"/>
                <w:lang w:val="de-DE"/>
              </w:rPr>
              <w:t xml:space="preserve"> </w:t>
            </w:r>
            <w:r w:rsidRPr="004D2FE1">
              <w:rPr>
                <w:shd w:val="clear" w:color="auto" w:fill="FFFFFF"/>
              </w:rPr>
              <w:t>Мали</w:t>
            </w:r>
            <w:r w:rsidRPr="004D2FE1">
              <w:rPr>
                <w:shd w:val="clear" w:color="auto" w:fill="FFFFFF"/>
                <w:lang w:val="de-DE"/>
              </w:rPr>
              <w:t xml:space="preserve">, </w:t>
            </w:r>
            <w:r w:rsidRPr="004D2FE1">
              <w:rPr>
                <w:shd w:val="clear" w:color="auto" w:fill="FFFFFF"/>
              </w:rPr>
              <w:t>во</w:t>
            </w:r>
            <w:r w:rsidRPr="004D2FE1">
              <w:rPr>
                <w:shd w:val="clear" w:color="auto" w:fill="FFFFFF"/>
                <w:lang w:val="de-DE"/>
              </w:rPr>
              <w:t xml:space="preserve"> </w:t>
            </w:r>
            <w:r w:rsidRPr="004D2FE1">
              <w:rPr>
                <w:shd w:val="clear" w:color="auto" w:fill="FFFFFF"/>
              </w:rPr>
              <w:t>прв</w:t>
            </w:r>
            <w:r w:rsidRPr="004D2FE1">
              <w:rPr>
                <w:shd w:val="clear" w:color="auto" w:fill="FFFFFF"/>
                <w:lang w:val="de-DE"/>
              </w:rPr>
              <w:t xml:space="preserve"> </w:t>
            </w:r>
            <w:r w:rsidRPr="004D2FE1">
              <w:rPr>
                <w:shd w:val="clear" w:color="auto" w:fill="FFFFFF"/>
              </w:rPr>
              <w:t>ред</w:t>
            </w:r>
            <w:r w:rsidRPr="004D2FE1">
              <w:rPr>
                <w:shd w:val="clear" w:color="auto" w:fill="FFFFFF"/>
                <w:lang w:val="de-DE"/>
              </w:rPr>
              <w:t xml:space="preserve"> </w:t>
            </w:r>
            <w:r w:rsidRPr="004D2FE1">
              <w:rPr>
                <w:shd w:val="clear" w:color="auto" w:fill="FFFFFF"/>
              </w:rPr>
              <w:t>е</w:t>
            </w:r>
            <w:r w:rsidRPr="004D2FE1">
              <w:rPr>
                <w:shd w:val="clear" w:color="auto" w:fill="FFFFFF"/>
                <w:lang w:val="de-DE"/>
              </w:rPr>
              <w:t xml:space="preserve"> </w:t>
            </w:r>
            <w:r w:rsidRPr="004D2FE1">
              <w:rPr>
                <w:shd w:val="clear" w:color="auto" w:fill="FFFFFF"/>
              </w:rPr>
              <w:t>насочен</w:t>
            </w:r>
            <w:r w:rsidRPr="004D2FE1">
              <w:rPr>
                <w:shd w:val="clear" w:color="auto" w:fill="FFFFFF"/>
                <w:lang w:val="de-DE"/>
              </w:rPr>
              <w:t xml:space="preserve"> </w:t>
            </w:r>
            <w:r w:rsidRPr="004D2FE1">
              <w:rPr>
                <w:shd w:val="clear" w:color="auto" w:fill="FFFFFF"/>
              </w:rPr>
              <w:t>кон</w:t>
            </w:r>
            <w:r w:rsidRPr="004D2FE1">
              <w:rPr>
                <w:shd w:val="clear" w:color="auto" w:fill="FFFFFF"/>
                <w:lang w:val="de-DE"/>
              </w:rPr>
              <w:t xml:space="preserve"> </w:t>
            </w:r>
            <w:r w:rsidRPr="004D2FE1">
              <w:rPr>
                <w:shd w:val="clear" w:color="auto" w:fill="FFFFFF"/>
              </w:rPr>
              <w:t>Франција</w:t>
            </w:r>
            <w:r w:rsidRPr="004D2FE1">
              <w:rPr>
                <w:shd w:val="clear" w:color="auto" w:fill="FFFFFF"/>
                <w:lang w:val="de-DE"/>
              </w:rPr>
              <w:t xml:space="preserve">, </w:t>
            </w:r>
            <w:r w:rsidRPr="004D2FE1">
              <w:rPr>
                <w:shd w:val="clear" w:color="auto" w:fill="FFFFFF"/>
              </w:rPr>
              <w:t>која</w:t>
            </w:r>
            <w:r w:rsidRPr="004D2FE1">
              <w:rPr>
                <w:shd w:val="clear" w:color="auto" w:fill="FFFFFF"/>
                <w:lang w:val="de-DE"/>
              </w:rPr>
              <w:t xml:space="preserve"> </w:t>
            </w:r>
            <w:r w:rsidRPr="004D2FE1">
              <w:rPr>
                <w:shd w:val="clear" w:color="auto" w:fill="FFFFFF"/>
              </w:rPr>
              <w:t>со</w:t>
            </w:r>
            <w:r w:rsidRPr="004D2FE1">
              <w:rPr>
                <w:shd w:val="clear" w:color="auto" w:fill="FFFFFF"/>
                <w:lang w:val="de-DE"/>
              </w:rPr>
              <w:t xml:space="preserve"> </w:t>
            </w:r>
            <w:r w:rsidRPr="004D2FE1">
              <w:rPr>
                <w:shd w:val="clear" w:color="auto" w:fill="FFFFFF"/>
              </w:rPr>
              <w:t>нејзиниот</w:t>
            </w:r>
            <w:r w:rsidRPr="004D2FE1">
              <w:rPr>
                <w:shd w:val="clear" w:color="auto" w:fill="FFFFFF"/>
                <w:lang w:val="de-DE"/>
              </w:rPr>
              <w:t xml:space="preserve"> </w:t>
            </w:r>
            <w:r w:rsidRPr="004D2FE1">
              <w:rPr>
                <w:shd w:val="clear" w:color="auto" w:fill="FFFFFF"/>
              </w:rPr>
              <w:t>воен</w:t>
            </w:r>
            <w:r w:rsidRPr="004D2FE1">
              <w:rPr>
                <w:shd w:val="clear" w:color="auto" w:fill="FFFFFF"/>
                <w:lang w:val="de-DE"/>
              </w:rPr>
              <w:t xml:space="preserve"> </w:t>
            </w:r>
            <w:r w:rsidRPr="004D2FE1">
              <w:rPr>
                <w:shd w:val="clear" w:color="auto" w:fill="FFFFFF"/>
              </w:rPr>
              <w:t>ангажман</w:t>
            </w:r>
            <w:r w:rsidRPr="004D2FE1">
              <w:rPr>
                <w:shd w:val="clear" w:color="auto" w:fill="FFFFFF"/>
                <w:lang w:val="de-DE"/>
              </w:rPr>
              <w:t xml:space="preserve"> </w:t>
            </w:r>
            <w:r w:rsidRPr="004D2FE1">
              <w:rPr>
                <w:shd w:val="clear" w:color="auto" w:fill="FFFFFF"/>
              </w:rPr>
              <w:t>во</w:t>
            </w:r>
            <w:r w:rsidRPr="004D2FE1">
              <w:rPr>
                <w:shd w:val="clear" w:color="auto" w:fill="FFFFFF"/>
                <w:lang w:val="de-DE"/>
              </w:rPr>
              <w:t xml:space="preserve"> 2013 </w:t>
            </w:r>
            <w:r w:rsidRPr="004D2FE1">
              <w:rPr>
                <w:shd w:val="clear" w:color="auto" w:fill="FFFFFF"/>
              </w:rPr>
              <w:t>година</w:t>
            </w:r>
            <w:r w:rsidRPr="004D2FE1">
              <w:rPr>
                <w:shd w:val="clear" w:color="auto" w:fill="FFFFFF"/>
                <w:lang w:val="de-DE"/>
              </w:rPr>
              <w:t xml:space="preserve"> </w:t>
            </w:r>
            <w:r w:rsidRPr="004D2FE1">
              <w:rPr>
                <w:shd w:val="clear" w:color="auto" w:fill="FFFFFF"/>
              </w:rPr>
              <w:t>во</w:t>
            </w:r>
            <w:r w:rsidRPr="004D2FE1">
              <w:rPr>
                <w:shd w:val="clear" w:color="auto" w:fill="FFFFFF"/>
                <w:lang w:val="de-DE"/>
              </w:rPr>
              <w:t xml:space="preserve"> </w:t>
            </w:r>
            <w:r w:rsidRPr="004D2FE1">
              <w:rPr>
                <w:shd w:val="clear" w:color="auto" w:fill="FFFFFF"/>
              </w:rPr>
              <w:t>последен</w:t>
            </w:r>
            <w:r w:rsidRPr="004D2FE1">
              <w:rPr>
                <w:shd w:val="clear" w:color="auto" w:fill="FFFFFF"/>
                <w:lang w:val="de-DE"/>
              </w:rPr>
              <w:t xml:space="preserve"> </w:t>
            </w:r>
            <w:r w:rsidRPr="004D2FE1">
              <w:rPr>
                <w:shd w:val="clear" w:color="auto" w:fill="FFFFFF"/>
              </w:rPr>
              <w:t>момент</w:t>
            </w:r>
            <w:r w:rsidRPr="004D2FE1">
              <w:rPr>
                <w:shd w:val="clear" w:color="auto" w:fill="FFFFFF"/>
                <w:lang w:val="de-DE"/>
              </w:rPr>
              <w:t xml:space="preserve"> </w:t>
            </w:r>
            <w:r w:rsidRPr="004D2FE1">
              <w:rPr>
                <w:shd w:val="clear" w:color="auto" w:fill="FFFFFF"/>
              </w:rPr>
              <w:t>спречи</w:t>
            </w:r>
            <w:r w:rsidRPr="004D2FE1">
              <w:rPr>
                <w:shd w:val="clear" w:color="auto" w:fill="FFFFFF"/>
                <w:lang w:val="de-DE"/>
              </w:rPr>
              <w:t xml:space="preserve"> </w:t>
            </w:r>
            <w:r w:rsidRPr="004D2FE1">
              <w:rPr>
                <w:shd w:val="clear" w:color="auto" w:fill="FFFFFF"/>
              </w:rPr>
              <w:t>распад</w:t>
            </w:r>
            <w:r w:rsidRPr="004D2FE1">
              <w:rPr>
                <w:shd w:val="clear" w:color="auto" w:fill="FFFFFF"/>
                <w:lang w:val="de-DE"/>
              </w:rPr>
              <w:t xml:space="preserve"> </w:t>
            </w:r>
            <w:r w:rsidRPr="004D2FE1">
              <w:rPr>
                <w:shd w:val="clear" w:color="auto" w:fill="FFFFFF"/>
              </w:rPr>
              <w:t>на</w:t>
            </w:r>
            <w:r w:rsidRPr="004D2FE1">
              <w:rPr>
                <w:shd w:val="clear" w:color="auto" w:fill="FFFFFF"/>
                <w:lang w:val="de-DE"/>
              </w:rPr>
              <w:t xml:space="preserve"> </w:t>
            </w:r>
            <w:r w:rsidRPr="004D2FE1">
              <w:rPr>
                <w:shd w:val="clear" w:color="auto" w:fill="FFFFFF"/>
              </w:rPr>
              <w:t>земјата</w:t>
            </w:r>
            <w:r w:rsidRPr="004D2FE1">
              <w:rPr>
                <w:shd w:val="clear" w:color="auto" w:fill="FFFFFF"/>
                <w:lang w:val="de-DE"/>
              </w:rPr>
              <w:t xml:space="preserve"> </w:t>
            </w:r>
            <w:r w:rsidRPr="004D2FE1">
              <w:rPr>
                <w:shd w:val="clear" w:color="auto" w:fill="FFFFFF"/>
              </w:rPr>
              <w:t>и</w:t>
            </w:r>
            <w:r w:rsidRPr="004D2FE1">
              <w:rPr>
                <w:shd w:val="clear" w:color="auto" w:fill="FFFFFF"/>
                <w:lang w:val="de-DE"/>
              </w:rPr>
              <w:t xml:space="preserve"> </w:t>
            </w:r>
            <w:r w:rsidRPr="004D2FE1">
              <w:rPr>
                <w:shd w:val="clear" w:color="auto" w:fill="FFFFFF"/>
              </w:rPr>
              <w:t>досега</w:t>
            </w:r>
            <w:r w:rsidRPr="004D2FE1">
              <w:rPr>
                <w:shd w:val="clear" w:color="auto" w:fill="FFFFFF"/>
                <w:lang w:val="de-DE"/>
              </w:rPr>
              <w:t xml:space="preserve"> </w:t>
            </w:r>
            <w:r w:rsidRPr="004D2FE1">
              <w:rPr>
                <w:shd w:val="clear" w:color="auto" w:fill="FFFFFF"/>
              </w:rPr>
              <w:t>успешно</w:t>
            </w:r>
            <w:r w:rsidRPr="004D2FE1">
              <w:rPr>
                <w:shd w:val="clear" w:color="auto" w:fill="FFFFFF"/>
                <w:lang w:val="de-DE"/>
              </w:rPr>
              <w:t xml:space="preserve"> </w:t>
            </w:r>
            <w:r w:rsidRPr="004D2FE1">
              <w:rPr>
                <w:b/>
                <w:shd w:val="clear" w:color="auto" w:fill="FFFFFF"/>
              </w:rPr>
              <w:t>отстрани</w:t>
            </w:r>
            <w:r w:rsidRPr="004D2FE1">
              <w:rPr>
                <w:shd w:val="clear" w:color="auto" w:fill="FFFFFF"/>
                <w:lang w:val="de-DE"/>
              </w:rPr>
              <w:t xml:space="preserve"> </w:t>
            </w:r>
            <w:r w:rsidRPr="004D2FE1">
              <w:rPr>
                <w:shd w:val="clear" w:color="auto" w:fill="FFFFFF"/>
              </w:rPr>
              <w:t>некои</w:t>
            </w:r>
            <w:r w:rsidRPr="004D2FE1">
              <w:rPr>
                <w:shd w:val="clear" w:color="auto" w:fill="FFFFFF"/>
                <w:lang w:val="de-DE"/>
              </w:rPr>
              <w:t xml:space="preserve"> </w:t>
            </w:r>
            <w:r w:rsidRPr="004D2FE1">
              <w:rPr>
                <w:shd w:val="clear" w:color="auto" w:fill="FFFFFF"/>
              </w:rPr>
              <w:t>терористички</w:t>
            </w:r>
            <w:r w:rsidRPr="004D2FE1">
              <w:rPr>
                <w:shd w:val="clear" w:color="auto" w:fill="FFFFFF"/>
                <w:lang w:val="de-DE"/>
              </w:rPr>
              <w:t xml:space="preserve"> </w:t>
            </w:r>
            <w:r w:rsidRPr="004D2FE1">
              <w:rPr>
                <w:shd w:val="clear" w:color="auto" w:fill="FFFFFF"/>
              </w:rPr>
              <w:t>лидери</w:t>
            </w:r>
            <w:r w:rsidRPr="004D2FE1">
              <w:rPr>
                <w:shd w:val="clear" w:color="auto" w:fill="FFFFFF"/>
                <w:lang w:val="de-DE"/>
              </w:rPr>
              <w:t>. (</w:t>
            </w:r>
            <w:r w:rsidRPr="004D2FE1">
              <w:rPr>
                <w:shd w:val="clear" w:color="auto" w:fill="FFFFFF"/>
                <w:lang w:val="mk-MK"/>
              </w:rPr>
              <w:t>Прстен</w:t>
            </w:r>
            <w:r w:rsidRPr="004D2FE1">
              <w:rPr>
                <w:shd w:val="clear" w:color="auto" w:fill="FFFFFF"/>
                <w:lang w:val="de-DE"/>
              </w:rPr>
              <w:t>-www.)</w:t>
            </w:r>
            <w:r w:rsidRPr="004D2FE1">
              <w:rPr>
                <w:shd w:val="clear" w:color="auto" w:fill="FFFFFF"/>
                <w:lang w:val="mk-MK"/>
              </w:rPr>
              <w:t>.</w:t>
            </w:r>
          </w:p>
        </w:tc>
      </w:tr>
      <w:tr w:rsidR="00AF2AE2" w:rsidRPr="004D2FE1" w:rsidTr="001725F5">
        <w:tc>
          <w:tcPr>
            <w:tcW w:w="648" w:type="dxa"/>
          </w:tcPr>
          <w:p w:rsidR="00AF2AE2" w:rsidRPr="004D2FE1" w:rsidRDefault="00AF2AE2" w:rsidP="004D2FE1">
            <w:pPr>
              <w:numPr>
                <w:ilvl w:val="0"/>
                <w:numId w:val="1"/>
              </w:numPr>
              <w:spacing w:after="120"/>
              <w:ind w:left="0" w:firstLine="0"/>
              <w:rPr>
                <w:lang w:val="de-DE"/>
              </w:rPr>
            </w:pPr>
          </w:p>
        </w:tc>
        <w:tc>
          <w:tcPr>
            <w:tcW w:w="3960" w:type="dxa"/>
          </w:tcPr>
          <w:p w:rsidR="00AF2AE2" w:rsidRPr="004D2FE1" w:rsidRDefault="00AF2AE2" w:rsidP="004D2FE1">
            <w:pPr>
              <w:spacing w:after="120"/>
              <w:rPr>
                <w:lang w:val="mk-MK"/>
              </w:rPr>
            </w:pPr>
            <w:r w:rsidRPr="004D2FE1">
              <w:rPr>
                <w:lang w:val="mk-MK"/>
              </w:rPr>
              <w:t xml:space="preserve">Doch noch bevor am Montag Ruhe nach Kumanowo zurückkehrte [...] </w:t>
            </w:r>
            <w:r w:rsidRPr="004D2FE1">
              <w:rPr>
                <w:b/>
                <w:lang w:val="mk-MK"/>
              </w:rPr>
              <w:t>bezweifelten</w:t>
            </w:r>
            <w:r w:rsidRPr="004D2FE1">
              <w:rPr>
                <w:lang w:val="mk-MK"/>
              </w:rPr>
              <w:t xml:space="preserve"> viele die Regierungsversion. (</w:t>
            </w:r>
            <w:r w:rsidRPr="004D2FE1">
              <w:rPr>
                <w:lang w:val="de-DE"/>
              </w:rPr>
              <w:t>Risiko-www.)</w:t>
            </w:r>
            <w:r w:rsidRPr="004D2FE1">
              <w:rPr>
                <w:lang w:val="mk-MK"/>
              </w:rPr>
              <w:t>.</w:t>
            </w:r>
          </w:p>
        </w:tc>
        <w:tc>
          <w:tcPr>
            <w:tcW w:w="3920" w:type="dxa"/>
          </w:tcPr>
          <w:p w:rsidR="00AF2AE2" w:rsidRPr="004D2FE1" w:rsidRDefault="00AF2AE2" w:rsidP="004D2FE1">
            <w:pPr>
              <w:spacing w:after="120"/>
              <w:rPr>
                <w:lang w:val="mk-MK"/>
              </w:rPr>
            </w:pPr>
            <w:r w:rsidRPr="004D2FE1">
              <w:rPr>
                <w:lang w:val="mk-MK"/>
              </w:rPr>
              <w:t>Но, уште пред во понеделникот да се врати мирот во Куманово [...] многумина</w:t>
            </w:r>
            <w:r w:rsidRPr="004D2FE1">
              <w:rPr>
                <w:b/>
                <w:lang w:val="mk-MK"/>
              </w:rPr>
              <w:t xml:space="preserve"> искажаа</w:t>
            </w:r>
            <w:r w:rsidRPr="004D2FE1">
              <w:rPr>
                <w:lang w:val="mk-MK"/>
              </w:rPr>
              <w:t xml:space="preserve"> сомневање во владината верзија. </w:t>
            </w:r>
            <w:r w:rsidRPr="004D2FE1">
              <w:rPr>
                <w:lang w:val="de-DE"/>
              </w:rPr>
              <w:t>(</w:t>
            </w:r>
            <w:r w:rsidRPr="004D2FE1">
              <w:rPr>
                <w:lang w:val="mk-MK"/>
              </w:rPr>
              <w:t>Ризик-</w:t>
            </w:r>
            <w:r w:rsidRPr="004D2FE1">
              <w:rPr>
                <w:lang w:val="sr-Latn-RS"/>
              </w:rPr>
              <w:t>www.</w:t>
            </w:r>
            <w:r w:rsidRPr="004D2FE1">
              <w:rPr>
                <w:lang w:val="de-DE"/>
              </w:rPr>
              <w:t>)</w:t>
            </w:r>
            <w:r w:rsidRPr="004D2FE1">
              <w:rPr>
                <w:lang w:val="mk-MK"/>
              </w:rPr>
              <w:t>.</w:t>
            </w:r>
          </w:p>
        </w:tc>
      </w:tr>
      <w:tr w:rsidR="00AF2AE2" w:rsidRPr="004D2FE1" w:rsidTr="001725F5">
        <w:tc>
          <w:tcPr>
            <w:tcW w:w="648" w:type="dxa"/>
          </w:tcPr>
          <w:p w:rsidR="00AF2AE2" w:rsidRPr="004D2FE1" w:rsidRDefault="00AF2AE2" w:rsidP="004D2FE1">
            <w:pPr>
              <w:numPr>
                <w:ilvl w:val="0"/>
                <w:numId w:val="1"/>
              </w:numPr>
              <w:spacing w:after="120"/>
              <w:ind w:left="0" w:firstLine="0"/>
              <w:rPr>
                <w:shd w:val="clear" w:color="auto" w:fill="FFFFFF"/>
                <w:lang w:val="sr-Latn-RS"/>
              </w:rPr>
            </w:pPr>
          </w:p>
        </w:tc>
        <w:tc>
          <w:tcPr>
            <w:tcW w:w="3960" w:type="dxa"/>
          </w:tcPr>
          <w:p w:rsidR="00AF2AE2" w:rsidRPr="004D2FE1" w:rsidRDefault="00AF2AE2" w:rsidP="004D2FE1">
            <w:pPr>
              <w:spacing w:after="120"/>
              <w:rPr>
                <w:b/>
                <w:lang w:val="de-DE"/>
              </w:rPr>
            </w:pPr>
            <w:r w:rsidRPr="004D2FE1">
              <w:rPr>
                <w:shd w:val="clear" w:color="auto" w:fill="FFFFFF"/>
                <w:lang w:val="de-DE"/>
              </w:rPr>
              <w:t xml:space="preserve">Das </w:t>
            </w:r>
            <w:r w:rsidRPr="004D2FE1">
              <w:rPr>
                <w:b/>
                <w:shd w:val="clear" w:color="auto" w:fill="FFFFFF"/>
                <w:lang w:val="de-DE"/>
              </w:rPr>
              <w:t>führte</w:t>
            </w:r>
            <w:r w:rsidRPr="004D2FE1">
              <w:rPr>
                <w:shd w:val="clear" w:color="auto" w:fill="FFFFFF"/>
                <w:lang w:val="de-DE"/>
              </w:rPr>
              <w:t xml:space="preserve"> dazu, dass diese Länder, die auch EU-Beitrittskandidaten sind, als sichere Herkunftsländer ausgewiesen worden sind. (Asyl-www).</w:t>
            </w:r>
          </w:p>
        </w:tc>
        <w:tc>
          <w:tcPr>
            <w:tcW w:w="3920" w:type="dxa"/>
          </w:tcPr>
          <w:p w:rsidR="00AF2AE2" w:rsidRPr="004D2FE1" w:rsidRDefault="00AF2AE2" w:rsidP="004D2FE1">
            <w:pPr>
              <w:spacing w:after="120"/>
              <w:rPr>
                <w:b/>
                <w:lang w:val="mk-MK"/>
              </w:rPr>
            </w:pPr>
            <w:r w:rsidRPr="004D2FE1">
              <w:rPr>
                <w:shd w:val="clear" w:color="auto" w:fill="FFFFFF"/>
              </w:rPr>
              <w:t>Тоа</w:t>
            </w:r>
            <w:r w:rsidRPr="004D2FE1">
              <w:rPr>
                <w:shd w:val="clear" w:color="auto" w:fill="FFFFFF"/>
                <w:lang w:val="de-DE"/>
              </w:rPr>
              <w:t xml:space="preserve"> </w:t>
            </w:r>
            <w:r w:rsidRPr="004D2FE1">
              <w:rPr>
                <w:b/>
                <w:shd w:val="clear" w:color="auto" w:fill="FFFFFF"/>
              </w:rPr>
              <w:t>доведе</w:t>
            </w:r>
            <w:r w:rsidRPr="004D2FE1">
              <w:rPr>
                <w:shd w:val="clear" w:color="auto" w:fill="FFFFFF"/>
                <w:lang w:val="de-DE"/>
              </w:rPr>
              <w:t xml:space="preserve"> </w:t>
            </w:r>
            <w:r w:rsidRPr="004D2FE1">
              <w:rPr>
                <w:shd w:val="clear" w:color="auto" w:fill="FFFFFF"/>
              </w:rPr>
              <w:t>до</w:t>
            </w:r>
            <w:r w:rsidRPr="004D2FE1">
              <w:rPr>
                <w:shd w:val="clear" w:color="auto" w:fill="FFFFFF"/>
                <w:lang w:val="de-DE"/>
              </w:rPr>
              <w:t xml:space="preserve"> </w:t>
            </w:r>
            <w:r w:rsidRPr="004D2FE1">
              <w:rPr>
                <w:shd w:val="clear" w:color="auto" w:fill="FFFFFF"/>
              </w:rPr>
              <w:t>прогласување</w:t>
            </w:r>
            <w:r w:rsidRPr="004D2FE1">
              <w:rPr>
                <w:shd w:val="clear" w:color="auto" w:fill="FFFFFF"/>
                <w:lang w:val="de-DE"/>
              </w:rPr>
              <w:t xml:space="preserve"> </w:t>
            </w:r>
            <w:r w:rsidRPr="004D2FE1">
              <w:rPr>
                <w:shd w:val="clear" w:color="auto" w:fill="FFFFFF"/>
              </w:rPr>
              <w:t>на</w:t>
            </w:r>
            <w:r w:rsidRPr="004D2FE1">
              <w:rPr>
                <w:shd w:val="clear" w:color="auto" w:fill="FFFFFF"/>
                <w:lang w:val="de-DE"/>
              </w:rPr>
              <w:t xml:space="preserve"> </w:t>
            </w:r>
            <w:r w:rsidRPr="004D2FE1">
              <w:rPr>
                <w:shd w:val="clear" w:color="auto" w:fill="FFFFFF"/>
              </w:rPr>
              <w:t>овие</w:t>
            </w:r>
            <w:r w:rsidRPr="004D2FE1">
              <w:rPr>
                <w:shd w:val="clear" w:color="auto" w:fill="FFFFFF"/>
                <w:lang w:val="de-DE"/>
              </w:rPr>
              <w:t xml:space="preserve"> </w:t>
            </w:r>
            <w:r w:rsidRPr="004D2FE1">
              <w:rPr>
                <w:shd w:val="clear" w:color="auto" w:fill="FFFFFF"/>
              </w:rPr>
              <w:t>земји</w:t>
            </w:r>
            <w:r w:rsidRPr="004D2FE1">
              <w:rPr>
                <w:shd w:val="clear" w:color="auto" w:fill="FFFFFF"/>
                <w:lang w:val="mk-MK"/>
              </w:rPr>
              <w:t xml:space="preserve"> </w:t>
            </w:r>
            <w:r w:rsidRPr="004D2FE1">
              <w:rPr>
                <w:shd w:val="clear" w:color="auto" w:fill="FFFFFF"/>
              </w:rPr>
              <w:t>кои</w:t>
            </w:r>
            <w:r w:rsidRPr="004D2FE1">
              <w:rPr>
                <w:shd w:val="clear" w:color="auto" w:fill="FFFFFF"/>
                <w:lang w:val="de-DE"/>
              </w:rPr>
              <w:t xml:space="preserve"> </w:t>
            </w:r>
            <w:r w:rsidRPr="004D2FE1">
              <w:rPr>
                <w:shd w:val="clear" w:color="auto" w:fill="FFFFFF"/>
              </w:rPr>
              <w:t>се</w:t>
            </w:r>
            <w:r w:rsidRPr="004D2FE1">
              <w:rPr>
                <w:shd w:val="clear" w:color="auto" w:fill="FFFFFF"/>
                <w:lang w:val="de-DE"/>
              </w:rPr>
              <w:t xml:space="preserve"> </w:t>
            </w:r>
            <w:r w:rsidRPr="004D2FE1">
              <w:rPr>
                <w:shd w:val="clear" w:color="auto" w:fill="FFFFFF"/>
              </w:rPr>
              <w:t>аспиранти</w:t>
            </w:r>
            <w:r w:rsidRPr="004D2FE1">
              <w:rPr>
                <w:shd w:val="clear" w:color="auto" w:fill="FFFFFF"/>
                <w:lang w:val="de-DE"/>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влез</w:t>
            </w:r>
            <w:r w:rsidRPr="004D2FE1">
              <w:rPr>
                <w:shd w:val="clear" w:color="auto" w:fill="FFFFFF"/>
                <w:lang w:val="de-DE"/>
              </w:rPr>
              <w:t xml:space="preserve"> </w:t>
            </w:r>
            <w:r w:rsidRPr="004D2FE1">
              <w:rPr>
                <w:shd w:val="clear" w:color="auto" w:fill="FFFFFF"/>
              </w:rPr>
              <w:t>во</w:t>
            </w:r>
            <w:r w:rsidRPr="004D2FE1">
              <w:rPr>
                <w:shd w:val="clear" w:color="auto" w:fill="FFFFFF"/>
                <w:lang w:val="de-DE"/>
              </w:rPr>
              <w:t xml:space="preserve"> </w:t>
            </w:r>
            <w:r w:rsidRPr="004D2FE1">
              <w:rPr>
                <w:shd w:val="clear" w:color="auto" w:fill="FFFFFF"/>
              </w:rPr>
              <w:t>ЕУ</w:t>
            </w:r>
            <w:r w:rsidRPr="004D2FE1">
              <w:rPr>
                <w:shd w:val="clear" w:color="auto" w:fill="FFFFFF"/>
                <w:lang w:val="de-DE"/>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сигурни</w:t>
            </w:r>
            <w:r w:rsidRPr="004D2FE1">
              <w:rPr>
                <w:shd w:val="clear" w:color="auto" w:fill="FFFFFF"/>
                <w:lang w:val="de-DE"/>
              </w:rPr>
              <w:t xml:space="preserve"> </w:t>
            </w:r>
            <w:r w:rsidRPr="004D2FE1">
              <w:rPr>
                <w:shd w:val="clear" w:color="auto" w:fill="FFFFFF"/>
              </w:rPr>
              <w:t>земји</w:t>
            </w:r>
            <w:r w:rsidRPr="004D2FE1">
              <w:rPr>
                <w:shd w:val="clear" w:color="auto" w:fill="FFFFFF"/>
                <w:lang w:val="de-DE"/>
              </w:rPr>
              <w:t>.</w:t>
            </w:r>
            <w:r w:rsidRPr="004D2FE1">
              <w:rPr>
                <w:rStyle w:val="apple-converted-space"/>
                <w:shd w:val="clear" w:color="auto" w:fill="FFFFFF"/>
                <w:lang w:val="de-DE"/>
              </w:rPr>
              <w:t> </w:t>
            </w:r>
            <w:r w:rsidRPr="004D2FE1">
              <w:rPr>
                <w:shd w:val="clear" w:color="auto" w:fill="FFFFFF"/>
                <w:lang w:val="mk-MK"/>
              </w:rPr>
              <w:t>(Азил-</w:t>
            </w:r>
            <w:r w:rsidRPr="004D2FE1">
              <w:rPr>
                <w:shd w:val="clear" w:color="auto" w:fill="FFFFFF"/>
                <w:lang w:val="sr-Latn-RS"/>
              </w:rPr>
              <w:t>www.</w:t>
            </w:r>
            <w:r w:rsidRPr="004D2FE1">
              <w:rPr>
                <w:shd w:val="clear" w:color="auto" w:fill="FFFFFF"/>
                <w:lang w:val="sr-Latn-CS"/>
              </w:rPr>
              <w:t>)</w:t>
            </w:r>
            <w:r w:rsidRPr="004D2FE1">
              <w:rPr>
                <w:shd w:val="clear" w:color="auto" w:fill="FFFFFF"/>
                <w:lang w:val="mk-MK"/>
              </w:rPr>
              <w:t>.</w:t>
            </w:r>
          </w:p>
        </w:tc>
      </w:tr>
      <w:tr w:rsidR="00AF2AE2" w:rsidRPr="004D2FE1" w:rsidTr="001725F5">
        <w:tc>
          <w:tcPr>
            <w:tcW w:w="648" w:type="dxa"/>
          </w:tcPr>
          <w:p w:rsidR="00AF2AE2" w:rsidRPr="004D2FE1" w:rsidRDefault="00AF2AE2" w:rsidP="004D2FE1">
            <w:pPr>
              <w:numPr>
                <w:ilvl w:val="0"/>
                <w:numId w:val="1"/>
              </w:numPr>
              <w:spacing w:after="120"/>
              <w:ind w:left="0" w:firstLine="0"/>
              <w:rPr>
                <w:lang w:val="de-DE"/>
              </w:rPr>
            </w:pPr>
          </w:p>
        </w:tc>
        <w:tc>
          <w:tcPr>
            <w:tcW w:w="3960" w:type="dxa"/>
          </w:tcPr>
          <w:p w:rsidR="00AF2AE2" w:rsidRPr="004D2FE1" w:rsidRDefault="00AF2AE2" w:rsidP="004D2FE1">
            <w:pPr>
              <w:spacing w:after="120"/>
              <w:rPr>
                <w:lang w:val="mk-MK"/>
              </w:rPr>
            </w:pPr>
            <w:r w:rsidRPr="004D2FE1">
              <w:rPr>
                <w:lang w:val="de-DE"/>
              </w:rPr>
              <w:t xml:space="preserve">2001 sorgten Nato und EU dafür, dass albanische Kämpfer für ein "Großalbanien" ihre Waffen niederlegten, stattdessen eine Partei </w:t>
            </w:r>
            <w:r w:rsidRPr="004D2FE1">
              <w:rPr>
                <w:b/>
                <w:lang w:val="de-DE"/>
              </w:rPr>
              <w:t>gründeten</w:t>
            </w:r>
            <w:r w:rsidRPr="004D2FE1">
              <w:rPr>
                <w:lang w:val="de-DE"/>
              </w:rPr>
              <w:t xml:space="preserve"> und an der Macht beteiligt wurden.</w:t>
            </w:r>
            <w:r w:rsidRPr="004D2FE1">
              <w:rPr>
                <w:lang w:val="mk-MK"/>
              </w:rPr>
              <w:t xml:space="preserve"> (</w:t>
            </w:r>
            <w:r w:rsidRPr="004D2FE1">
              <w:rPr>
                <w:lang w:val="de-DE"/>
              </w:rPr>
              <w:t>Risiko-www.)</w:t>
            </w:r>
            <w:r w:rsidRPr="004D2FE1">
              <w:rPr>
                <w:lang w:val="mk-MK"/>
              </w:rPr>
              <w:t>.</w:t>
            </w:r>
          </w:p>
        </w:tc>
        <w:tc>
          <w:tcPr>
            <w:tcW w:w="3920" w:type="dxa"/>
          </w:tcPr>
          <w:p w:rsidR="00AF2AE2" w:rsidRPr="004D2FE1" w:rsidRDefault="00AF2AE2" w:rsidP="004D2FE1">
            <w:pPr>
              <w:spacing w:after="120"/>
              <w:rPr>
                <w:lang w:val="mk-MK"/>
              </w:rPr>
            </w:pPr>
            <w:r w:rsidRPr="004D2FE1">
              <w:rPr>
                <w:lang w:val="mk-MK"/>
              </w:rPr>
              <w:t xml:space="preserve">Во 2001 НАТО и ЕУ се погрижија за албанските борци за ’Голема Албанија‘ да го положат оружјето и наместо тоа, </w:t>
            </w:r>
            <w:r w:rsidRPr="004D2FE1">
              <w:rPr>
                <w:b/>
                <w:lang w:val="mk-MK"/>
              </w:rPr>
              <w:t>формираа</w:t>
            </w:r>
            <w:r w:rsidRPr="004D2FE1">
              <w:rPr>
                <w:lang w:val="mk-MK"/>
              </w:rPr>
              <w:t xml:space="preserve"> партија и учествуваа во власта. </w:t>
            </w:r>
            <w:r w:rsidRPr="004D2FE1">
              <w:rPr>
                <w:lang w:val="de-DE"/>
              </w:rPr>
              <w:t>(</w:t>
            </w:r>
            <w:r w:rsidRPr="004D2FE1">
              <w:rPr>
                <w:lang w:val="mk-MK"/>
              </w:rPr>
              <w:t>Ризик-</w:t>
            </w:r>
            <w:r w:rsidRPr="004D2FE1">
              <w:rPr>
                <w:lang w:val="sr-Latn-RS"/>
              </w:rPr>
              <w:t>www.</w:t>
            </w:r>
            <w:r w:rsidRPr="004D2FE1">
              <w:rPr>
                <w:lang w:val="de-DE"/>
              </w:rPr>
              <w:t>)</w:t>
            </w:r>
            <w:r w:rsidRPr="004D2FE1">
              <w:rPr>
                <w:lang w:val="mk-MK"/>
              </w:rPr>
              <w:t>.</w:t>
            </w:r>
          </w:p>
        </w:tc>
      </w:tr>
      <w:tr w:rsidR="00AF2AE2" w:rsidRPr="004D2FE1" w:rsidTr="001725F5">
        <w:tc>
          <w:tcPr>
            <w:tcW w:w="648" w:type="dxa"/>
          </w:tcPr>
          <w:p w:rsidR="00AF2AE2" w:rsidRPr="004D2FE1" w:rsidRDefault="00AF2AE2" w:rsidP="004D2FE1">
            <w:pPr>
              <w:numPr>
                <w:ilvl w:val="0"/>
                <w:numId w:val="1"/>
              </w:numPr>
              <w:spacing w:after="120"/>
              <w:ind w:left="0" w:firstLine="0"/>
              <w:rPr>
                <w:lang w:val="sr-Latn-RS"/>
              </w:rPr>
            </w:pPr>
          </w:p>
        </w:tc>
        <w:tc>
          <w:tcPr>
            <w:tcW w:w="3960" w:type="dxa"/>
          </w:tcPr>
          <w:p w:rsidR="00AF2AE2" w:rsidRPr="004D2FE1" w:rsidRDefault="00AF2AE2" w:rsidP="004D2FE1">
            <w:pPr>
              <w:spacing w:after="120"/>
              <w:rPr>
                <w:lang w:val="de-DE"/>
              </w:rPr>
            </w:pPr>
            <w:r w:rsidRPr="004D2FE1">
              <w:rPr>
                <w:lang w:val="de-DE"/>
              </w:rPr>
              <w:t xml:space="preserve">Nach dem Blutbad von Kumanowo </w:t>
            </w:r>
            <w:r w:rsidRPr="004D2FE1">
              <w:rPr>
                <w:b/>
                <w:lang w:val="de-DE"/>
              </w:rPr>
              <w:lastRenderedPageBreak/>
              <w:t>sagte</w:t>
            </w:r>
            <w:r w:rsidRPr="003E0864">
              <w:rPr>
                <w:lang w:val="de-DE"/>
              </w:rPr>
              <w:t xml:space="preserve"> </w:t>
            </w:r>
            <w:r w:rsidRPr="004D2FE1">
              <w:rPr>
                <w:lang w:val="de-DE"/>
              </w:rPr>
              <w:t xml:space="preserve">der Bürgermeister, Einwohner hätten zuvor gesehen, wie sich Uniformierte ungestört von der Polizei in der Stadt bewegt hätten. </w:t>
            </w:r>
            <w:r w:rsidRPr="004D2FE1">
              <w:rPr>
                <w:lang w:val="mk-MK"/>
              </w:rPr>
              <w:t>(</w:t>
            </w:r>
            <w:r w:rsidRPr="004D2FE1">
              <w:rPr>
                <w:lang w:val="de-DE"/>
              </w:rPr>
              <w:t>Risiko-www.)</w:t>
            </w:r>
          </w:p>
        </w:tc>
        <w:tc>
          <w:tcPr>
            <w:tcW w:w="3920" w:type="dxa"/>
          </w:tcPr>
          <w:p w:rsidR="00AF2AE2" w:rsidRPr="004D2FE1" w:rsidRDefault="00AF2AE2" w:rsidP="004D2FE1">
            <w:pPr>
              <w:spacing w:after="120"/>
              <w:rPr>
                <w:lang w:val="mk-MK"/>
              </w:rPr>
            </w:pPr>
            <w:r w:rsidRPr="004D2FE1">
              <w:lastRenderedPageBreak/>
              <w:t>По</w:t>
            </w:r>
            <w:r w:rsidRPr="004D2FE1">
              <w:rPr>
                <w:lang w:val="de-DE"/>
              </w:rPr>
              <w:t xml:space="preserve"> </w:t>
            </w:r>
            <w:r w:rsidRPr="004D2FE1">
              <w:t>крвопролевањето</w:t>
            </w:r>
            <w:r w:rsidRPr="004D2FE1">
              <w:rPr>
                <w:lang w:val="de-DE"/>
              </w:rPr>
              <w:t xml:space="preserve">, </w:t>
            </w:r>
            <w:r w:rsidRPr="004D2FE1">
              <w:lastRenderedPageBreak/>
              <w:t>градоначалникот</w:t>
            </w:r>
            <w:r w:rsidRPr="004D2FE1">
              <w:rPr>
                <w:lang w:val="de-DE"/>
              </w:rPr>
              <w:t xml:space="preserve"> </w:t>
            </w:r>
            <w:r w:rsidRPr="004D2FE1">
              <w:t>на</w:t>
            </w:r>
            <w:r w:rsidRPr="004D2FE1">
              <w:rPr>
                <w:lang w:val="de-DE"/>
              </w:rPr>
              <w:t xml:space="preserve"> </w:t>
            </w:r>
            <w:r w:rsidRPr="004D2FE1">
              <w:t>Куманово</w:t>
            </w:r>
            <w:r w:rsidRPr="004D2FE1">
              <w:rPr>
                <w:lang w:val="de-DE"/>
              </w:rPr>
              <w:t xml:space="preserve"> </w:t>
            </w:r>
            <w:r w:rsidRPr="004D2FE1">
              <w:rPr>
                <w:b/>
              </w:rPr>
              <w:t>изјави</w:t>
            </w:r>
            <w:r w:rsidRPr="004D2FE1">
              <w:rPr>
                <w:b/>
                <w:lang w:val="de-DE"/>
              </w:rPr>
              <w:t xml:space="preserve"> </w:t>
            </w:r>
            <w:r w:rsidRPr="004D2FE1">
              <w:t>дека</w:t>
            </w:r>
            <w:r w:rsidRPr="004D2FE1">
              <w:rPr>
                <w:lang w:val="de-DE"/>
              </w:rPr>
              <w:t xml:space="preserve"> </w:t>
            </w:r>
            <w:r w:rsidRPr="004D2FE1">
              <w:t>жителите</w:t>
            </w:r>
            <w:r w:rsidRPr="004D2FE1">
              <w:rPr>
                <w:lang w:val="de-DE"/>
              </w:rPr>
              <w:t xml:space="preserve"> </w:t>
            </w:r>
            <w:r w:rsidRPr="004D2FE1">
              <w:t>претходно</w:t>
            </w:r>
            <w:r w:rsidRPr="004D2FE1">
              <w:rPr>
                <w:lang w:val="de-DE"/>
              </w:rPr>
              <w:t xml:space="preserve"> </w:t>
            </w:r>
            <w:r w:rsidRPr="004D2FE1">
              <w:t>виделе</w:t>
            </w:r>
            <w:r w:rsidRPr="004D2FE1">
              <w:rPr>
                <w:lang w:val="de-DE"/>
              </w:rPr>
              <w:t xml:space="preserve"> </w:t>
            </w:r>
            <w:r w:rsidRPr="004D2FE1">
              <w:t>како</w:t>
            </w:r>
            <w:r w:rsidRPr="004D2FE1">
              <w:rPr>
                <w:lang w:val="de-DE"/>
              </w:rPr>
              <w:t xml:space="preserve"> </w:t>
            </w:r>
            <w:r w:rsidRPr="004D2FE1">
              <w:t>низ</w:t>
            </w:r>
            <w:r w:rsidRPr="004D2FE1">
              <w:rPr>
                <w:lang w:val="de-DE"/>
              </w:rPr>
              <w:t xml:space="preserve"> </w:t>
            </w:r>
            <w:r w:rsidRPr="004D2FE1">
              <w:t>градот</w:t>
            </w:r>
            <w:r w:rsidRPr="004D2FE1">
              <w:rPr>
                <w:lang w:val="de-DE"/>
              </w:rPr>
              <w:t xml:space="preserve"> </w:t>
            </w:r>
            <w:r w:rsidRPr="004D2FE1">
              <w:t>се</w:t>
            </w:r>
            <w:r w:rsidRPr="004D2FE1">
              <w:rPr>
                <w:lang w:val="de-DE"/>
              </w:rPr>
              <w:t xml:space="preserve"> </w:t>
            </w:r>
            <w:r w:rsidRPr="004D2FE1">
              <w:t>движат</w:t>
            </w:r>
            <w:r w:rsidRPr="004D2FE1">
              <w:rPr>
                <w:lang w:val="de-DE"/>
              </w:rPr>
              <w:t xml:space="preserve"> </w:t>
            </w:r>
            <w:r w:rsidRPr="004D2FE1">
              <w:t>униформирани</w:t>
            </w:r>
            <w:r w:rsidRPr="004D2FE1">
              <w:rPr>
                <w:lang w:val="de-DE"/>
              </w:rPr>
              <w:t xml:space="preserve"> </w:t>
            </w:r>
            <w:r w:rsidRPr="004D2FE1">
              <w:t>лица</w:t>
            </w:r>
            <w:r w:rsidRPr="004D2FE1">
              <w:rPr>
                <w:lang w:val="de-DE"/>
              </w:rPr>
              <w:t xml:space="preserve"> </w:t>
            </w:r>
            <w:r w:rsidRPr="004D2FE1">
              <w:t>непопречени</w:t>
            </w:r>
            <w:r w:rsidRPr="004D2FE1">
              <w:rPr>
                <w:lang w:val="de-DE"/>
              </w:rPr>
              <w:t xml:space="preserve"> </w:t>
            </w:r>
            <w:r w:rsidRPr="004D2FE1">
              <w:t>од</w:t>
            </w:r>
            <w:r w:rsidRPr="004D2FE1">
              <w:rPr>
                <w:lang w:val="de-DE"/>
              </w:rPr>
              <w:t xml:space="preserve"> </w:t>
            </w:r>
            <w:r w:rsidRPr="004D2FE1">
              <w:t>полицијата</w:t>
            </w:r>
            <w:r w:rsidRPr="004D2FE1">
              <w:rPr>
                <w:lang w:val="de-DE"/>
              </w:rPr>
              <w:t>. (</w:t>
            </w:r>
            <w:r w:rsidRPr="004D2FE1">
              <w:rPr>
                <w:lang w:val="mk-MK"/>
              </w:rPr>
              <w:t>Ризик-</w:t>
            </w:r>
            <w:r w:rsidRPr="004D2FE1">
              <w:rPr>
                <w:lang w:val="sr-Latn-RS"/>
              </w:rPr>
              <w:t>www.</w:t>
            </w:r>
            <w:r w:rsidRPr="004D2FE1">
              <w:rPr>
                <w:lang w:val="de-DE"/>
              </w:rPr>
              <w:t>)</w:t>
            </w:r>
            <w:r w:rsidRPr="004D2FE1">
              <w:rPr>
                <w:lang w:val="mk-MK"/>
              </w:rPr>
              <w:t>.</w:t>
            </w:r>
          </w:p>
        </w:tc>
      </w:tr>
      <w:tr w:rsidR="00AF2AE2" w:rsidRPr="004D2FE1" w:rsidTr="001725F5">
        <w:tc>
          <w:tcPr>
            <w:tcW w:w="648" w:type="dxa"/>
          </w:tcPr>
          <w:p w:rsidR="00AF2AE2" w:rsidRPr="004D2FE1" w:rsidRDefault="00AF2AE2" w:rsidP="004D2FE1">
            <w:pPr>
              <w:numPr>
                <w:ilvl w:val="0"/>
                <w:numId w:val="1"/>
              </w:numPr>
              <w:spacing w:after="120"/>
              <w:ind w:left="0" w:firstLine="0"/>
              <w:rPr>
                <w:lang w:val="de-DE"/>
              </w:rPr>
            </w:pPr>
          </w:p>
        </w:tc>
        <w:tc>
          <w:tcPr>
            <w:tcW w:w="3960" w:type="dxa"/>
          </w:tcPr>
          <w:p w:rsidR="00AF2AE2" w:rsidRPr="004D2FE1" w:rsidRDefault="00AF2AE2" w:rsidP="004D2FE1">
            <w:pPr>
              <w:spacing w:after="120"/>
              <w:rPr>
                <w:lang w:val="de-DE"/>
              </w:rPr>
            </w:pPr>
            <w:r w:rsidRPr="004D2FE1">
              <w:rPr>
                <w:lang w:val="de-DE"/>
              </w:rPr>
              <w:t>2001</w:t>
            </w:r>
            <w:r w:rsidRPr="004D2FE1">
              <w:rPr>
                <w:b/>
                <w:lang w:val="de-DE"/>
              </w:rPr>
              <w:t xml:space="preserve"> sorgten</w:t>
            </w:r>
            <w:r w:rsidRPr="004D2FE1">
              <w:rPr>
                <w:lang w:val="de-DE"/>
              </w:rPr>
              <w:t xml:space="preserve"> Nato und EU dafür, dass albanische Kämpfer für ein "Großalbanien" ihre Waffen niederlegten, stattdessen eine Partei gründeten und an der Macht beteiligt wurden.</w:t>
            </w:r>
            <w:r w:rsidRPr="004D2FE1">
              <w:rPr>
                <w:lang w:val="mk-MK"/>
              </w:rPr>
              <w:t xml:space="preserve"> (</w:t>
            </w:r>
            <w:r w:rsidRPr="004D2FE1">
              <w:rPr>
                <w:lang w:val="de-DE"/>
              </w:rPr>
              <w:t>Risiko-www.)</w:t>
            </w:r>
          </w:p>
        </w:tc>
        <w:tc>
          <w:tcPr>
            <w:tcW w:w="3920" w:type="dxa"/>
          </w:tcPr>
          <w:p w:rsidR="00AF2AE2" w:rsidRPr="004D2FE1" w:rsidRDefault="00AF2AE2" w:rsidP="004D2FE1">
            <w:pPr>
              <w:spacing w:after="120"/>
              <w:rPr>
                <w:lang w:val="mk-MK"/>
              </w:rPr>
            </w:pPr>
            <w:r w:rsidRPr="004D2FE1">
              <w:rPr>
                <w:lang w:val="de-DE"/>
              </w:rPr>
              <w:t xml:space="preserve"> </w:t>
            </w:r>
            <w:r w:rsidRPr="004D2FE1">
              <w:t>Во</w:t>
            </w:r>
            <w:r w:rsidRPr="004D2FE1">
              <w:rPr>
                <w:lang w:val="de-DE"/>
              </w:rPr>
              <w:t xml:space="preserve"> 2001 </w:t>
            </w:r>
            <w:r w:rsidRPr="004D2FE1">
              <w:t>НАТО</w:t>
            </w:r>
            <w:r w:rsidRPr="004D2FE1">
              <w:rPr>
                <w:lang w:val="de-DE"/>
              </w:rPr>
              <w:t xml:space="preserve"> </w:t>
            </w:r>
            <w:r w:rsidRPr="004D2FE1">
              <w:t>и</w:t>
            </w:r>
            <w:r w:rsidRPr="004D2FE1">
              <w:rPr>
                <w:lang w:val="de-DE"/>
              </w:rPr>
              <w:t xml:space="preserve"> </w:t>
            </w:r>
            <w:r w:rsidRPr="004D2FE1">
              <w:t>ЕУ</w:t>
            </w:r>
            <w:r w:rsidRPr="004D2FE1">
              <w:rPr>
                <w:lang w:val="de-DE"/>
              </w:rPr>
              <w:t xml:space="preserve"> </w:t>
            </w:r>
            <w:r w:rsidRPr="004D2FE1">
              <w:rPr>
                <w:b/>
              </w:rPr>
              <w:t>се</w:t>
            </w:r>
            <w:r w:rsidRPr="004D2FE1">
              <w:rPr>
                <w:b/>
                <w:lang w:val="de-DE"/>
              </w:rPr>
              <w:t xml:space="preserve"> </w:t>
            </w:r>
            <w:r w:rsidRPr="004D2FE1">
              <w:rPr>
                <w:b/>
              </w:rPr>
              <w:t>погрижија</w:t>
            </w:r>
            <w:r w:rsidRPr="004D2FE1">
              <w:rPr>
                <w:b/>
                <w:lang w:val="de-DE"/>
              </w:rPr>
              <w:t xml:space="preserve"> </w:t>
            </w:r>
            <w:r w:rsidRPr="004D2FE1">
              <w:t>за</w:t>
            </w:r>
            <w:r w:rsidRPr="004D2FE1">
              <w:rPr>
                <w:lang w:val="de-DE"/>
              </w:rPr>
              <w:t xml:space="preserve"> </w:t>
            </w:r>
            <w:r w:rsidRPr="004D2FE1">
              <w:t>албанските</w:t>
            </w:r>
            <w:r w:rsidRPr="004D2FE1">
              <w:rPr>
                <w:lang w:val="de-DE"/>
              </w:rPr>
              <w:t xml:space="preserve"> </w:t>
            </w:r>
            <w:r w:rsidRPr="004D2FE1">
              <w:t>борци</w:t>
            </w:r>
            <w:r w:rsidRPr="004D2FE1">
              <w:rPr>
                <w:lang w:val="de-DE"/>
              </w:rPr>
              <w:t xml:space="preserve"> </w:t>
            </w:r>
            <w:r w:rsidRPr="004D2FE1">
              <w:t>за</w:t>
            </w:r>
            <w:r w:rsidRPr="004D2FE1">
              <w:rPr>
                <w:lang w:val="de-DE"/>
              </w:rPr>
              <w:t xml:space="preserve"> ’</w:t>
            </w:r>
            <w:r w:rsidRPr="004D2FE1">
              <w:t>Голема</w:t>
            </w:r>
            <w:r w:rsidRPr="004D2FE1">
              <w:rPr>
                <w:lang w:val="de-DE"/>
              </w:rPr>
              <w:t xml:space="preserve"> </w:t>
            </w:r>
            <w:r w:rsidRPr="004D2FE1">
              <w:t>Албанија</w:t>
            </w:r>
            <w:r w:rsidRPr="004D2FE1">
              <w:rPr>
                <w:lang w:val="de-DE"/>
              </w:rPr>
              <w:t xml:space="preserve">‘ </w:t>
            </w:r>
            <w:r w:rsidRPr="004D2FE1">
              <w:t>да</w:t>
            </w:r>
            <w:r w:rsidRPr="004D2FE1">
              <w:rPr>
                <w:lang w:val="de-DE"/>
              </w:rPr>
              <w:t xml:space="preserve"> </w:t>
            </w:r>
            <w:r w:rsidRPr="004D2FE1">
              <w:t>го</w:t>
            </w:r>
            <w:r w:rsidRPr="004D2FE1">
              <w:rPr>
                <w:lang w:val="de-DE"/>
              </w:rPr>
              <w:t xml:space="preserve"> </w:t>
            </w:r>
            <w:r w:rsidRPr="004D2FE1">
              <w:t>положат</w:t>
            </w:r>
            <w:r w:rsidRPr="004D2FE1">
              <w:rPr>
                <w:lang w:val="de-DE"/>
              </w:rPr>
              <w:t xml:space="preserve"> </w:t>
            </w:r>
            <w:r w:rsidRPr="004D2FE1">
              <w:t>оружјето</w:t>
            </w:r>
            <w:r w:rsidRPr="004D2FE1">
              <w:rPr>
                <w:lang w:val="de-DE"/>
              </w:rPr>
              <w:t xml:space="preserve"> </w:t>
            </w:r>
            <w:r w:rsidRPr="004D2FE1">
              <w:t>и</w:t>
            </w:r>
            <w:r w:rsidRPr="004D2FE1">
              <w:rPr>
                <w:lang w:val="de-DE"/>
              </w:rPr>
              <w:t xml:space="preserve"> </w:t>
            </w:r>
            <w:r w:rsidRPr="004D2FE1">
              <w:t>наместо</w:t>
            </w:r>
            <w:r w:rsidRPr="004D2FE1">
              <w:rPr>
                <w:lang w:val="de-DE"/>
              </w:rPr>
              <w:t xml:space="preserve"> </w:t>
            </w:r>
            <w:r w:rsidRPr="004D2FE1">
              <w:t>тоа</w:t>
            </w:r>
            <w:r w:rsidRPr="004D2FE1">
              <w:rPr>
                <w:lang w:val="de-DE"/>
              </w:rPr>
              <w:t xml:space="preserve">, </w:t>
            </w:r>
            <w:r w:rsidRPr="004D2FE1">
              <w:t>формираа</w:t>
            </w:r>
            <w:r w:rsidRPr="004D2FE1">
              <w:rPr>
                <w:lang w:val="de-DE"/>
              </w:rPr>
              <w:t xml:space="preserve"> </w:t>
            </w:r>
            <w:r w:rsidRPr="004D2FE1">
              <w:t>партија</w:t>
            </w:r>
            <w:r w:rsidRPr="004D2FE1">
              <w:rPr>
                <w:lang w:val="de-DE"/>
              </w:rPr>
              <w:t xml:space="preserve"> </w:t>
            </w:r>
            <w:r w:rsidRPr="004D2FE1">
              <w:t>и</w:t>
            </w:r>
            <w:r w:rsidRPr="004D2FE1">
              <w:rPr>
                <w:lang w:val="de-DE"/>
              </w:rPr>
              <w:t xml:space="preserve"> </w:t>
            </w:r>
            <w:r w:rsidRPr="004D2FE1">
              <w:t>учествуваа</w:t>
            </w:r>
            <w:r w:rsidRPr="004D2FE1">
              <w:rPr>
                <w:lang w:val="de-DE"/>
              </w:rPr>
              <w:t xml:space="preserve"> </w:t>
            </w:r>
            <w:r w:rsidRPr="004D2FE1">
              <w:t>во</w:t>
            </w:r>
            <w:r w:rsidRPr="004D2FE1">
              <w:rPr>
                <w:lang w:val="de-DE"/>
              </w:rPr>
              <w:t xml:space="preserve"> </w:t>
            </w:r>
            <w:r w:rsidRPr="004D2FE1">
              <w:t>власта</w:t>
            </w:r>
            <w:r w:rsidRPr="004D2FE1">
              <w:rPr>
                <w:lang w:val="de-DE"/>
              </w:rPr>
              <w:t>. (</w:t>
            </w:r>
            <w:r w:rsidRPr="004D2FE1">
              <w:rPr>
                <w:lang w:val="mk-MK"/>
              </w:rPr>
              <w:t>Ризик-</w:t>
            </w:r>
            <w:r w:rsidRPr="004D2FE1">
              <w:rPr>
                <w:lang w:val="sr-Latn-RS"/>
              </w:rPr>
              <w:t>www.</w:t>
            </w:r>
            <w:r w:rsidRPr="004D2FE1">
              <w:rPr>
                <w:lang w:val="de-DE"/>
              </w:rPr>
              <w:t>)</w:t>
            </w:r>
            <w:r w:rsidRPr="004D2FE1">
              <w:rPr>
                <w:lang w:val="mk-MK"/>
              </w:rPr>
              <w:t>.</w:t>
            </w:r>
          </w:p>
        </w:tc>
      </w:tr>
      <w:tr w:rsidR="00AF2AE2" w:rsidRPr="004D2FE1" w:rsidTr="001725F5">
        <w:tc>
          <w:tcPr>
            <w:tcW w:w="648" w:type="dxa"/>
          </w:tcPr>
          <w:p w:rsidR="00AF2AE2" w:rsidRPr="004D2FE1" w:rsidRDefault="00AF2AE2" w:rsidP="004D2FE1">
            <w:pPr>
              <w:numPr>
                <w:ilvl w:val="0"/>
                <w:numId w:val="1"/>
              </w:numPr>
              <w:spacing w:after="120"/>
              <w:ind w:left="0" w:firstLine="0"/>
              <w:rPr>
                <w:shd w:val="clear" w:color="auto" w:fill="FFFFFF"/>
                <w:lang w:val="sr-Latn-RS"/>
              </w:rPr>
            </w:pPr>
          </w:p>
        </w:tc>
        <w:tc>
          <w:tcPr>
            <w:tcW w:w="3960" w:type="dxa"/>
          </w:tcPr>
          <w:p w:rsidR="00AF2AE2" w:rsidRPr="004D2FE1" w:rsidRDefault="00AF2AE2" w:rsidP="004D2FE1">
            <w:pPr>
              <w:spacing w:after="120"/>
              <w:rPr>
                <w:lang w:val="mk-MK"/>
              </w:rPr>
            </w:pPr>
            <w:r w:rsidRPr="004D2FE1">
              <w:rPr>
                <w:shd w:val="clear" w:color="auto" w:fill="FFFFFF"/>
                <w:lang w:val="de-DE"/>
              </w:rPr>
              <w:t xml:space="preserve">Der Übergriff auf das Radisson Blu, das angeblich bestgeschützte Hotel der malischen Hauptstadt, richtet sich zwar gegen Frankreich, das mit seinem entschiedenen Kampfeinsatz 2013 im letzten Moment den Fall des Landes </w:t>
            </w:r>
            <w:r w:rsidRPr="004D2FE1">
              <w:rPr>
                <w:b/>
                <w:shd w:val="clear" w:color="auto" w:fill="FFFFFF"/>
                <w:lang w:val="de-DE"/>
              </w:rPr>
              <w:t>verhinderte</w:t>
            </w:r>
            <w:r w:rsidRPr="004D2FE1">
              <w:rPr>
                <w:shd w:val="clear" w:color="auto" w:fill="FFFFFF"/>
                <w:lang w:val="de-DE"/>
              </w:rPr>
              <w:t xml:space="preserve"> und zuletzt erfolgreich einige Terroristenführer beseitigte. (</w:t>
            </w:r>
            <w:r w:rsidRPr="004D2FE1">
              <w:rPr>
                <w:shd w:val="clear" w:color="auto" w:fill="FFFFFF"/>
                <w:lang w:val="sr-Latn-RS"/>
              </w:rPr>
              <w:t>Feuerring-www.</w:t>
            </w:r>
            <w:r w:rsidRPr="004D2FE1">
              <w:rPr>
                <w:shd w:val="clear" w:color="auto" w:fill="FFFFFF"/>
                <w:lang w:val="de-DE"/>
              </w:rPr>
              <w:t>)</w:t>
            </w:r>
            <w:r w:rsidRPr="004D2FE1">
              <w:rPr>
                <w:shd w:val="clear" w:color="auto" w:fill="FFFFFF"/>
                <w:lang w:val="mk-MK"/>
              </w:rPr>
              <w:t>.</w:t>
            </w:r>
          </w:p>
        </w:tc>
        <w:tc>
          <w:tcPr>
            <w:tcW w:w="3920" w:type="dxa"/>
          </w:tcPr>
          <w:p w:rsidR="00AF2AE2" w:rsidRPr="004D2FE1" w:rsidRDefault="00AF2AE2" w:rsidP="004D2FE1">
            <w:pPr>
              <w:spacing w:after="120"/>
              <w:rPr>
                <w:lang w:val="mk-MK"/>
              </w:rPr>
            </w:pPr>
            <w:r w:rsidRPr="004D2FE1">
              <w:rPr>
                <w:shd w:val="clear" w:color="auto" w:fill="FFFFFF"/>
                <w:lang w:val="mk-MK"/>
              </w:rPr>
              <w:t>Нападот врз хотелот Радисон Блу, наводно најзаштитениот хотел во главниот град на Мали, во прв ред е насочен кон Франција, која со нејзиниот воен ангажман во 2013 година во последен момент</w:t>
            </w:r>
            <w:r w:rsidRPr="004D2FE1">
              <w:rPr>
                <w:b/>
                <w:shd w:val="clear" w:color="auto" w:fill="FFFFFF"/>
                <w:lang w:val="mk-MK"/>
              </w:rPr>
              <w:t xml:space="preserve"> спречи</w:t>
            </w:r>
            <w:r w:rsidRPr="004D2FE1">
              <w:rPr>
                <w:shd w:val="clear" w:color="auto" w:fill="FFFFFF"/>
                <w:lang w:val="mk-MK"/>
              </w:rPr>
              <w:t xml:space="preserve"> распад на земјата и досега успешно отстрани некои терористички лидери. </w:t>
            </w:r>
            <w:r w:rsidRPr="004D2FE1">
              <w:rPr>
                <w:shd w:val="clear" w:color="auto" w:fill="FFFFFF"/>
                <w:lang w:val="de-DE"/>
              </w:rPr>
              <w:t>(</w:t>
            </w:r>
            <w:r w:rsidRPr="004D2FE1">
              <w:rPr>
                <w:shd w:val="clear" w:color="auto" w:fill="FFFFFF"/>
                <w:lang w:val="mk-MK"/>
              </w:rPr>
              <w:t>Прстен</w:t>
            </w:r>
            <w:r w:rsidRPr="004D2FE1">
              <w:rPr>
                <w:shd w:val="clear" w:color="auto" w:fill="FFFFFF"/>
                <w:lang w:val="de-DE"/>
              </w:rPr>
              <w:t>-www.)</w:t>
            </w:r>
            <w:r w:rsidRPr="004D2FE1">
              <w:rPr>
                <w:shd w:val="clear" w:color="auto" w:fill="FFFFFF"/>
                <w:lang w:val="mk-MK"/>
              </w:rPr>
              <w:t>.</w:t>
            </w:r>
          </w:p>
        </w:tc>
      </w:tr>
      <w:tr w:rsidR="00AF2AE2" w:rsidRPr="004D2FE1" w:rsidTr="00AF2AE2">
        <w:tc>
          <w:tcPr>
            <w:tcW w:w="648" w:type="dxa"/>
            <w:tcBorders>
              <w:top w:val="single" w:sz="4" w:space="0" w:color="auto"/>
              <w:left w:val="single" w:sz="4" w:space="0" w:color="auto"/>
              <w:bottom w:val="single" w:sz="4" w:space="0" w:color="auto"/>
              <w:right w:val="single" w:sz="4" w:space="0" w:color="auto"/>
            </w:tcBorders>
          </w:tcPr>
          <w:p w:rsidR="00AF2AE2" w:rsidRPr="004D2FE1" w:rsidRDefault="00AF2AE2" w:rsidP="004D2FE1">
            <w:pPr>
              <w:numPr>
                <w:ilvl w:val="0"/>
                <w:numId w:val="1"/>
              </w:numPr>
              <w:spacing w:after="120"/>
              <w:ind w:left="0" w:firstLine="0"/>
              <w:rPr>
                <w:shd w:val="clear" w:color="auto" w:fill="FFFFFF"/>
                <w:lang w:val="sr-Latn-RS"/>
              </w:rPr>
            </w:pPr>
          </w:p>
        </w:tc>
        <w:tc>
          <w:tcPr>
            <w:tcW w:w="3960" w:type="dxa"/>
            <w:tcBorders>
              <w:top w:val="single" w:sz="4" w:space="0" w:color="auto"/>
              <w:left w:val="single" w:sz="4" w:space="0" w:color="auto"/>
              <w:bottom w:val="single" w:sz="4" w:space="0" w:color="auto"/>
              <w:right w:val="single" w:sz="4" w:space="0" w:color="auto"/>
            </w:tcBorders>
          </w:tcPr>
          <w:p w:rsidR="00AF2AE2" w:rsidRPr="004D2FE1" w:rsidRDefault="00AF2AE2" w:rsidP="004D2FE1">
            <w:pPr>
              <w:spacing w:after="120"/>
              <w:rPr>
                <w:shd w:val="clear" w:color="auto" w:fill="FFFFFF"/>
                <w:lang w:val="de-DE"/>
              </w:rPr>
            </w:pPr>
            <w:r w:rsidRPr="004D2FE1">
              <w:rPr>
                <w:shd w:val="clear" w:color="auto" w:fill="FFFFFF"/>
                <w:lang w:val="de-DE"/>
              </w:rPr>
              <w:t xml:space="preserve">Rund 10.000 Flüchtlingskinder </w:t>
            </w:r>
            <w:r w:rsidRPr="00CD62F0">
              <w:rPr>
                <w:b/>
                <w:shd w:val="clear" w:color="auto" w:fill="FFFFFF"/>
                <w:lang w:val="de-DE"/>
              </w:rPr>
              <w:t>verschwunden</w:t>
            </w:r>
            <w:r w:rsidRPr="00CD62F0">
              <w:rPr>
                <w:shd w:val="clear" w:color="auto" w:fill="FFFFFF"/>
                <w:lang w:val="mk-MK"/>
              </w:rPr>
              <w:t xml:space="preserve"> </w:t>
            </w:r>
            <w:r w:rsidRPr="004D2FE1">
              <w:rPr>
                <w:shd w:val="clear" w:color="auto" w:fill="FFFFFF"/>
                <w:lang w:val="de-DE"/>
              </w:rPr>
              <w:t>[...] (Flüchtlingskinder-www.).</w:t>
            </w:r>
          </w:p>
        </w:tc>
        <w:tc>
          <w:tcPr>
            <w:tcW w:w="3920" w:type="dxa"/>
            <w:tcBorders>
              <w:top w:val="single" w:sz="4" w:space="0" w:color="auto"/>
              <w:left w:val="single" w:sz="4" w:space="0" w:color="auto"/>
              <w:bottom w:val="single" w:sz="4" w:space="0" w:color="auto"/>
              <w:right w:val="single" w:sz="4" w:space="0" w:color="auto"/>
            </w:tcBorders>
          </w:tcPr>
          <w:p w:rsidR="00AF2AE2" w:rsidRPr="004D2FE1" w:rsidRDefault="00AF2AE2" w:rsidP="004D2FE1">
            <w:pPr>
              <w:spacing w:after="120"/>
              <w:rPr>
                <w:shd w:val="clear" w:color="auto" w:fill="FFFFFF"/>
                <w:lang w:val="mk-MK"/>
              </w:rPr>
            </w:pPr>
            <w:r w:rsidRPr="004D2FE1">
              <w:rPr>
                <w:shd w:val="clear" w:color="auto" w:fill="FFFFFF"/>
                <w:lang w:val="mk-MK"/>
              </w:rPr>
              <w:t xml:space="preserve">Илјадници деца-бегалци </w:t>
            </w:r>
            <w:r w:rsidRPr="00CD62F0">
              <w:rPr>
                <w:b/>
                <w:shd w:val="clear" w:color="auto" w:fill="FFFFFF"/>
                <w:lang w:val="mk-MK"/>
              </w:rPr>
              <w:t xml:space="preserve">исчезнаа </w:t>
            </w:r>
            <w:r w:rsidRPr="004D2FE1">
              <w:rPr>
                <w:shd w:val="clear" w:color="auto" w:fill="FFFFFF"/>
                <w:lang w:val="mk-MK"/>
              </w:rPr>
              <w:t>во Европа! (Бегалци-www.).</w:t>
            </w:r>
          </w:p>
        </w:tc>
      </w:tr>
    </w:tbl>
    <w:p w:rsidR="00B86CDB" w:rsidRPr="004D2FE1" w:rsidRDefault="00B86CDB" w:rsidP="004D2FE1">
      <w:pPr>
        <w:spacing w:after="160"/>
        <w:jc w:val="both"/>
        <w:rPr>
          <w:b/>
          <w:lang w:val="mk-MK"/>
        </w:rPr>
      </w:pPr>
    </w:p>
    <w:p w:rsidR="008E1DFA" w:rsidRPr="004D2FE1" w:rsidRDefault="00B86CDB" w:rsidP="004D2FE1">
      <w:pPr>
        <w:spacing w:after="160"/>
        <w:jc w:val="both"/>
        <w:rPr>
          <w:b/>
          <w:lang w:val="mk-MK"/>
        </w:rPr>
      </w:pPr>
      <w:r w:rsidRPr="004D2FE1">
        <w:rPr>
          <w:b/>
          <w:lang w:val="mk-MK"/>
        </w:rPr>
        <w:t>1.4</w:t>
      </w:r>
      <w:r w:rsidR="008E1DFA" w:rsidRPr="004D2FE1">
        <w:rPr>
          <w:b/>
          <w:lang w:val="mk-MK"/>
        </w:rPr>
        <w:t>. Блокирани свршени глаголски форми</w:t>
      </w:r>
      <w:r w:rsidR="003E0864">
        <w:rPr>
          <w:b/>
          <w:lang w:val="mk-MK"/>
        </w:rPr>
        <w:t xml:space="preserve"> како македонски еквивалент</w:t>
      </w:r>
    </w:p>
    <w:p w:rsidR="008E1DFA" w:rsidRPr="004D2FE1" w:rsidRDefault="00B86CDB" w:rsidP="004D2FE1">
      <w:pPr>
        <w:spacing w:after="160"/>
        <w:rPr>
          <w:b/>
          <w:lang w:val="mk-MK"/>
        </w:rPr>
      </w:pPr>
      <w:r w:rsidRPr="004D2FE1">
        <w:rPr>
          <w:b/>
          <w:lang w:val="mk-MK"/>
        </w:rPr>
        <w:t>1.4.</w:t>
      </w:r>
      <w:r w:rsidR="008E1DFA" w:rsidRPr="004D2FE1">
        <w:rPr>
          <w:b/>
          <w:lang w:val="mk-MK"/>
        </w:rPr>
        <w:t>1. ГЈ: главен перфективен глагол; МЈ: блокирани свршени глаголски форми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960"/>
        <w:gridCol w:w="3920"/>
      </w:tblGrid>
      <w:tr w:rsidR="008E1DFA" w:rsidRPr="004D2FE1" w:rsidTr="001725F5">
        <w:tc>
          <w:tcPr>
            <w:tcW w:w="648" w:type="dxa"/>
          </w:tcPr>
          <w:p w:rsidR="008E1DFA" w:rsidRPr="004D2FE1" w:rsidRDefault="008E1DFA" w:rsidP="004D2FE1">
            <w:pPr>
              <w:numPr>
                <w:ilvl w:val="0"/>
                <w:numId w:val="1"/>
              </w:numPr>
              <w:spacing w:after="120"/>
              <w:ind w:left="0" w:firstLine="0"/>
              <w:rPr>
                <w:lang w:val="mk-MK"/>
              </w:rPr>
            </w:pPr>
          </w:p>
        </w:tc>
        <w:tc>
          <w:tcPr>
            <w:tcW w:w="3960" w:type="dxa"/>
          </w:tcPr>
          <w:p w:rsidR="008E1DFA" w:rsidRPr="004D2FE1" w:rsidRDefault="008E1DFA" w:rsidP="004D2FE1">
            <w:pPr>
              <w:spacing w:after="120"/>
              <w:rPr>
                <w:lang w:val="mk-MK"/>
              </w:rPr>
            </w:pPr>
            <w:r w:rsidRPr="004D2FE1">
              <w:rPr>
                <w:lang w:val="mk-MK"/>
              </w:rPr>
              <w:t xml:space="preserve">2001 sorgten Nato und EU dafür, dass albanische Kämpfer für ein "Großalbanien" ihre Waffen </w:t>
            </w:r>
            <w:r w:rsidRPr="004D2FE1">
              <w:rPr>
                <w:b/>
                <w:lang w:val="mk-MK"/>
              </w:rPr>
              <w:t>niederlegten,</w:t>
            </w:r>
            <w:r w:rsidRPr="004D2FE1">
              <w:rPr>
                <w:lang w:val="mk-MK"/>
              </w:rPr>
              <w:t xml:space="preserve"> stattdessen eine Partei gründeten und an der Macht beteiligt wurden. (</w:t>
            </w:r>
            <w:r w:rsidRPr="004D2FE1">
              <w:rPr>
                <w:lang w:val="de-DE"/>
              </w:rPr>
              <w:t>Risiko-www.).</w:t>
            </w:r>
          </w:p>
        </w:tc>
        <w:tc>
          <w:tcPr>
            <w:tcW w:w="3920" w:type="dxa"/>
          </w:tcPr>
          <w:p w:rsidR="008E1DFA" w:rsidRPr="004D2FE1" w:rsidRDefault="008E1DFA" w:rsidP="004D2FE1">
            <w:pPr>
              <w:spacing w:after="120"/>
              <w:rPr>
                <w:lang w:val="de-DE"/>
              </w:rPr>
            </w:pPr>
            <w:r w:rsidRPr="004D2FE1">
              <w:rPr>
                <w:lang w:val="mk-MK"/>
              </w:rPr>
              <w:t xml:space="preserve"> Во 2001 НАТО и ЕУ се погрижија за албанските борци за ’Голема Албанија‘ </w:t>
            </w:r>
            <w:r w:rsidRPr="004D2FE1">
              <w:rPr>
                <w:b/>
                <w:lang w:val="mk-MK"/>
              </w:rPr>
              <w:t xml:space="preserve">да </w:t>
            </w:r>
            <w:r w:rsidRPr="004D2FE1">
              <w:rPr>
                <w:lang w:val="mk-MK"/>
              </w:rPr>
              <w:t xml:space="preserve">го </w:t>
            </w:r>
            <w:r w:rsidRPr="004D2FE1">
              <w:rPr>
                <w:b/>
                <w:lang w:val="mk-MK"/>
              </w:rPr>
              <w:t>положат</w:t>
            </w:r>
            <w:r w:rsidRPr="004D2FE1">
              <w:rPr>
                <w:lang w:val="mk-MK"/>
              </w:rPr>
              <w:t xml:space="preserve"> оружјето и наместо тоа, формираа партија и учествуваа во власта. </w:t>
            </w:r>
            <w:r w:rsidRPr="004D2FE1">
              <w:rPr>
                <w:lang w:val="de-DE"/>
              </w:rPr>
              <w:t>(</w:t>
            </w:r>
            <w:r w:rsidRPr="004D2FE1">
              <w:rPr>
                <w:lang w:val="mk-MK"/>
              </w:rPr>
              <w:t>Ризик-</w:t>
            </w:r>
            <w:r w:rsidRPr="004D2FE1">
              <w:rPr>
                <w:lang w:val="sr-Latn-RS"/>
              </w:rPr>
              <w:t>www.</w:t>
            </w:r>
            <w:r w:rsidRPr="004D2FE1">
              <w:rPr>
                <w:lang w:val="de-DE"/>
              </w:rPr>
              <w:t>)</w:t>
            </w:r>
            <w:r w:rsidRPr="004D2FE1">
              <w:rPr>
                <w:lang w:val="mk-MK"/>
              </w:rPr>
              <w:t>.</w:t>
            </w:r>
          </w:p>
        </w:tc>
      </w:tr>
      <w:tr w:rsidR="008E1DFA" w:rsidRPr="004D2FE1" w:rsidTr="001725F5">
        <w:tc>
          <w:tcPr>
            <w:tcW w:w="648" w:type="dxa"/>
          </w:tcPr>
          <w:p w:rsidR="008E1DFA" w:rsidRPr="004D2FE1" w:rsidRDefault="008E1DFA" w:rsidP="004D2FE1">
            <w:pPr>
              <w:numPr>
                <w:ilvl w:val="0"/>
                <w:numId w:val="1"/>
              </w:numPr>
              <w:spacing w:after="120"/>
              <w:ind w:left="0" w:firstLine="0"/>
              <w:rPr>
                <w:lang w:val="de-DE"/>
              </w:rPr>
            </w:pPr>
          </w:p>
        </w:tc>
        <w:tc>
          <w:tcPr>
            <w:tcW w:w="3960" w:type="dxa"/>
          </w:tcPr>
          <w:p w:rsidR="008E1DFA" w:rsidRPr="004D2FE1" w:rsidRDefault="008E1DFA" w:rsidP="004D2FE1">
            <w:pPr>
              <w:spacing w:after="120"/>
              <w:rPr>
                <w:lang w:val="sr-Latn-RS"/>
              </w:rPr>
            </w:pPr>
            <w:r w:rsidRPr="004D2FE1">
              <w:rPr>
                <w:lang w:val="mk-MK"/>
              </w:rPr>
              <w:t xml:space="preserve">Doch noch bevor am Montag Ruhe nach Kumanowo </w:t>
            </w:r>
            <w:r w:rsidRPr="004D2FE1">
              <w:rPr>
                <w:b/>
                <w:lang w:val="mk-MK"/>
              </w:rPr>
              <w:t xml:space="preserve">zurückkehrte </w:t>
            </w:r>
            <w:r w:rsidRPr="004D2FE1">
              <w:rPr>
                <w:lang w:val="mk-MK"/>
              </w:rPr>
              <w:t>[...] bezweifelten viele die Regierungsversion</w:t>
            </w:r>
            <w:r w:rsidRPr="004D2FE1">
              <w:rPr>
                <w:lang w:val="sr-Latn-RS"/>
              </w:rPr>
              <w:t xml:space="preserve">. </w:t>
            </w:r>
            <w:r w:rsidRPr="004D2FE1">
              <w:rPr>
                <w:lang w:val="mk-MK"/>
              </w:rPr>
              <w:t>(</w:t>
            </w:r>
            <w:r w:rsidRPr="004D2FE1">
              <w:rPr>
                <w:lang w:val="de-DE"/>
              </w:rPr>
              <w:t>Risiko-www.).</w:t>
            </w:r>
          </w:p>
        </w:tc>
        <w:tc>
          <w:tcPr>
            <w:tcW w:w="3920" w:type="dxa"/>
          </w:tcPr>
          <w:p w:rsidR="008E1DFA" w:rsidRPr="004D2FE1" w:rsidRDefault="008E1DFA" w:rsidP="004D2FE1">
            <w:pPr>
              <w:spacing w:after="120"/>
              <w:rPr>
                <w:lang w:val="sr-Latn-RS"/>
              </w:rPr>
            </w:pPr>
            <w:r w:rsidRPr="004D2FE1">
              <w:rPr>
                <w:lang w:val="mk-MK"/>
              </w:rPr>
              <w:t xml:space="preserve">Но, уште пред во понеделникот </w:t>
            </w:r>
            <w:r w:rsidRPr="004D2FE1">
              <w:rPr>
                <w:b/>
                <w:lang w:val="mk-MK"/>
              </w:rPr>
              <w:t xml:space="preserve">да се врати </w:t>
            </w:r>
            <w:r w:rsidRPr="004D2FE1">
              <w:rPr>
                <w:lang w:val="mk-MK"/>
              </w:rPr>
              <w:t xml:space="preserve">мирот во Куманово [...] многумина искажаа сомневање во владината верзија. </w:t>
            </w:r>
            <w:r w:rsidRPr="004D2FE1">
              <w:rPr>
                <w:lang w:val="de-DE"/>
              </w:rPr>
              <w:t>(</w:t>
            </w:r>
            <w:r w:rsidRPr="004D2FE1">
              <w:rPr>
                <w:lang w:val="mk-MK"/>
              </w:rPr>
              <w:t>Ризик-</w:t>
            </w:r>
            <w:r w:rsidRPr="004D2FE1">
              <w:rPr>
                <w:lang w:val="sr-Latn-RS"/>
              </w:rPr>
              <w:t>www.</w:t>
            </w:r>
            <w:r w:rsidRPr="004D2FE1">
              <w:rPr>
                <w:lang w:val="de-DE"/>
              </w:rPr>
              <w:t>)</w:t>
            </w:r>
            <w:r w:rsidRPr="004D2FE1">
              <w:rPr>
                <w:lang w:val="mk-MK"/>
              </w:rPr>
              <w:t>.</w:t>
            </w:r>
          </w:p>
        </w:tc>
      </w:tr>
    </w:tbl>
    <w:p w:rsidR="008E1DFA" w:rsidRPr="004D2FE1" w:rsidRDefault="008E1DFA" w:rsidP="004D2FE1">
      <w:pPr>
        <w:spacing w:after="160"/>
        <w:jc w:val="both"/>
        <w:rPr>
          <w:lang w:val="mk-MK"/>
        </w:rPr>
      </w:pPr>
    </w:p>
    <w:p w:rsidR="009504DB" w:rsidRDefault="009504DB">
      <w:pPr>
        <w:rPr>
          <w:b/>
          <w:bCs/>
          <w:kern w:val="32"/>
          <w:lang w:val="mk-MK"/>
        </w:rPr>
      </w:pPr>
      <w:r>
        <w:rPr>
          <w:lang w:val="mk-MK"/>
        </w:rPr>
        <w:br w:type="page"/>
      </w:r>
    </w:p>
    <w:p w:rsidR="008E1DFA" w:rsidRPr="004D2FE1" w:rsidRDefault="008E1DFA" w:rsidP="004D2FE1">
      <w:pPr>
        <w:pStyle w:val="Heading1"/>
        <w:rPr>
          <w:rFonts w:ascii="Times New Roman" w:hAnsi="Times New Roman"/>
          <w:b w:val="0"/>
          <w:sz w:val="24"/>
          <w:szCs w:val="24"/>
          <w:lang w:val="mk-MK"/>
        </w:rPr>
      </w:pPr>
      <w:r w:rsidRPr="004D2FE1">
        <w:rPr>
          <w:rFonts w:ascii="Times New Roman" w:hAnsi="Times New Roman"/>
          <w:sz w:val="24"/>
          <w:szCs w:val="24"/>
          <w:lang w:val="mk-MK"/>
        </w:rPr>
        <w:lastRenderedPageBreak/>
        <w:t xml:space="preserve">Табела </w:t>
      </w:r>
      <w:r w:rsidR="001609F9" w:rsidRPr="004D2FE1">
        <w:rPr>
          <w:rFonts w:ascii="Times New Roman" w:hAnsi="Times New Roman"/>
          <w:sz w:val="24"/>
          <w:szCs w:val="24"/>
          <w:lang w:val="mk-MK"/>
        </w:rPr>
        <w:t>1</w:t>
      </w:r>
      <w:r w:rsidRPr="004D2FE1">
        <w:rPr>
          <w:rFonts w:ascii="Times New Roman" w:hAnsi="Times New Roman"/>
          <w:sz w:val="24"/>
          <w:szCs w:val="24"/>
          <w:lang w:val="mk-MK"/>
        </w:rPr>
        <w:t xml:space="preserve">: </w:t>
      </w:r>
      <w:r w:rsidRPr="004D2FE1">
        <w:rPr>
          <w:rFonts w:ascii="Times New Roman" w:hAnsi="Times New Roman"/>
          <w:b w:val="0"/>
          <w:sz w:val="24"/>
          <w:szCs w:val="24"/>
          <w:lang w:val="mk-MK"/>
        </w:rPr>
        <w:t>Број на потврди и процентуална застапеност</w:t>
      </w:r>
      <w:r w:rsidRPr="004D2FE1">
        <w:rPr>
          <w:rFonts w:ascii="Times New Roman" w:hAnsi="Times New Roman"/>
          <w:sz w:val="24"/>
          <w:szCs w:val="24"/>
          <w:lang w:val="mk-MK"/>
        </w:rPr>
        <w:t xml:space="preserve"> </w:t>
      </w:r>
      <w:r w:rsidRPr="004D2FE1">
        <w:rPr>
          <w:rFonts w:ascii="Times New Roman" w:hAnsi="Times New Roman"/>
          <w:b w:val="0"/>
          <w:sz w:val="24"/>
          <w:szCs w:val="24"/>
          <w:lang w:val="mk-MK"/>
        </w:rPr>
        <w:t xml:space="preserve">на еквивалентите во македонскиот јазик за германското глаголскo времe </w:t>
      </w:r>
      <w:r w:rsidRPr="004D2FE1">
        <w:rPr>
          <w:rFonts w:ascii="Times New Roman" w:hAnsi="Times New Roman"/>
          <w:sz w:val="24"/>
          <w:szCs w:val="24"/>
          <w:lang w:val="mk-MK"/>
        </w:rPr>
        <w:t xml:space="preserve">претеритум </w:t>
      </w:r>
      <w:r w:rsidRPr="004D2FE1">
        <w:rPr>
          <w:rFonts w:ascii="Times New Roman" w:hAnsi="Times New Roman"/>
          <w:b w:val="0"/>
          <w:sz w:val="24"/>
          <w:szCs w:val="24"/>
          <w:lang w:val="mk-MK"/>
        </w:rPr>
        <w:t>во новинарско-публицистичкиот стил</w:t>
      </w:r>
    </w:p>
    <w:p w:rsidR="008E1DFA" w:rsidRPr="004D2FE1" w:rsidRDefault="008E1DFA" w:rsidP="004D2FE1">
      <w:pPr>
        <w:rPr>
          <w:lang w:val="mk-MK"/>
        </w:rPr>
      </w:pPr>
    </w:p>
    <w:tbl>
      <w:tblPr>
        <w:tblW w:w="6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0"/>
        <w:gridCol w:w="1405"/>
        <w:gridCol w:w="1080"/>
      </w:tblGrid>
      <w:tr w:rsidR="008E1DFA" w:rsidRPr="004D2FE1" w:rsidTr="001725F5">
        <w:trPr>
          <w:trHeight w:val="285"/>
          <w:jc w:val="center"/>
        </w:trPr>
        <w:tc>
          <w:tcPr>
            <w:tcW w:w="4360" w:type="dxa"/>
            <w:shd w:val="clear" w:color="auto" w:fill="auto"/>
            <w:noWrap/>
          </w:tcPr>
          <w:p w:rsidR="008E1DFA" w:rsidRPr="004D2FE1" w:rsidRDefault="008E1DFA" w:rsidP="004D2FE1">
            <w:pPr>
              <w:jc w:val="center"/>
            </w:pPr>
            <w:r w:rsidRPr="004D2FE1">
              <w:rPr>
                <w:b/>
                <w:lang w:val="mk-MK"/>
              </w:rPr>
              <w:t>Македонски еквивалент</w:t>
            </w:r>
          </w:p>
        </w:tc>
        <w:tc>
          <w:tcPr>
            <w:tcW w:w="1405" w:type="dxa"/>
          </w:tcPr>
          <w:p w:rsidR="008E1DFA" w:rsidRPr="004D2FE1" w:rsidRDefault="008E1DFA" w:rsidP="004D2FE1">
            <w:pPr>
              <w:jc w:val="center"/>
            </w:pPr>
            <w:r w:rsidRPr="004D2FE1">
              <w:rPr>
                <w:b/>
                <w:lang w:val="mk-MK"/>
              </w:rPr>
              <w:t>Број на потврди</w:t>
            </w:r>
          </w:p>
        </w:tc>
        <w:tc>
          <w:tcPr>
            <w:tcW w:w="1080" w:type="dxa"/>
            <w:shd w:val="clear" w:color="auto" w:fill="auto"/>
            <w:noWrap/>
          </w:tcPr>
          <w:p w:rsidR="008E1DFA" w:rsidRPr="004D2FE1" w:rsidRDefault="008E1DFA" w:rsidP="004D2FE1">
            <w:pPr>
              <w:jc w:val="center"/>
              <w:rPr>
                <w:lang w:val="mk-MK"/>
              </w:rPr>
            </w:pPr>
            <w:r w:rsidRPr="004D2FE1">
              <w:rPr>
                <w:b/>
              </w:rPr>
              <w:t>%</w:t>
            </w:r>
          </w:p>
        </w:tc>
      </w:tr>
      <w:tr w:rsidR="008E1DFA" w:rsidRPr="004D2FE1" w:rsidTr="001725F5">
        <w:trPr>
          <w:trHeight w:val="285"/>
          <w:jc w:val="center"/>
        </w:trPr>
        <w:tc>
          <w:tcPr>
            <w:tcW w:w="0" w:type="auto"/>
            <w:shd w:val="clear" w:color="auto" w:fill="auto"/>
            <w:noWrap/>
            <w:vAlign w:val="bottom"/>
          </w:tcPr>
          <w:p w:rsidR="008E1DFA" w:rsidRPr="004D2FE1" w:rsidRDefault="008E1DFA" w:rsidP="004D2FE1">
            <w:r w:rsidRPr="004D2FE1">
              <w:t xml:space="preserve"> Минато определено несвршено време</w:t>
            </w:r>
          </w:p>
        </w:tc>
        <w:tc>
          <w:tcPr>
            <w:tcW w:w="1405" w:type="dxa"/>
            <w:vAlign w:val="bottom"/>
          </w:tcPr>
          <w:p w:rsidR="008E1DFA" w:rsidRPr="004D2FE1" w:rsidRDefault="008E1DFA" w:rsidP="004D2FE1">
            <w:pPr>
              <w:jc w:val="center"/>
            </w:pPr>
            <w:r w:rsidRPr="004D2FE1">
              <w:t>10</w:t>
            </w:r>
          </w:p>
        </w:tc>
        <w:tc>
          <w:tcPr>
            <w:tcW w:w="1080" w:type="dxa"/>
            <w:shd w:val="clear" w:color="auto" w:fill="auto"/>
            <w:noWrap/>
            <w:vAlign w:val="bottom"/>
          </w:tcPr>
          <w:p w:rsidR="008E1DFA" w:rsidRPr="004D2FE1" w:rsidRDefault="008E1DFA" w:rsidP="004D2FE1">
            <w:pPr>
              <w:jc w:val="right"/>
            </w:pPr>
            <w:r w:rsidRPr="004D2FE1">
              <w:t>50.00</w:t>
            </w:r>
          </w:p>
        </w:tc>
      </w:tr>
      <w:tr w:rsidR="008E1DFA" w:rsidRPr="004D2FE1" w:rsidTr="001725F5">
        <w:trPr>
          <w:trHeight w:val="285"/>
          <w:jc w:val="center"/>
        </w:trPr>
        <w:tc>
          <w:tcPr>
            <w:tcW w:w="0" w:type="auto"/>
            <w:shd w:val="clear" w:color="auto" w:fill="auto"/>
            <w:noWrap/>
            <w:vAlign w:val="bottom"/>
          </w:tcPr>
          <w:p w:rsidR="008E1DFA" w:rsidRPr="004D2FE1" w:rsidRDefault="008E1DFA" w:rsidP="004D2FE1">
            <w:r w:rsidRPr="004D2FE1">
              <w:t xml:space="preserve"> Минато определено свршено време</w:t>
            </w:r>
          </w:p>
        </w:tc>
        <w:tc>
          <w:tcPr>
            <w:tcW w:w="1405" w:type="dxa"/>
            <w:vAlign w:val="bottom"/>
          </w:tcPr>
          <w:p w:rsidR="008E1DFA" w:rsidRPr="004D2FE1" w:rsidRDefault="008E1DFA" w:rsidP="004D2FE1">
            <w:pPr>
              <w:jc w:val="center"/>
            </w:pPr>
            <w:r w:rsidRPr="004D2FE1">
              <w:t>8</w:t>
            </w:r>
          </w:p>
        </w:tc>
        <w:tc>
          <w:tcPr>
            <w:tcW w:w="1080" w:type="dxa"/>
            <w:shd w:val="clear" w:color="auto" w:fill="auto"/>
            <w:noWrap/>
            <w:vAlign w:val="bottom"/>
          </w:tcPr>
          <w:p w:rsidR="008E1DFA" w:rsidRPr="004D2FE1" w:rsidRDefault="008E1DFA" w:rsidP="004D2FE1">
            <w:pPr>
              <w:jc w:val="right"/>
            </w:pPr>
            <w:r w:rsidRPr="004D2FE1">
              <w:t>40.00</w:t>
            </w:r>
          </w:p>
        </w:tc>
      </w:tr>
      <w:tr w:rsidR="008E1DFA" w:rsidRPr="004D2FE1" w:rsidTr="001725F5">
        <w:trPr>
          <w:trHeight w:val="285"/>
          <w:jc w:val="center"/>
        </w:trPr>
        <w:tc>
          <w:tcPr>
            <w:tcW w:w="0" w:type="auto"/>
            <w:shd w:val="clear" w:color="auto" w:fill="auto"/>
            <w:noWrap/>
            <w:vAlign w:val="bottom"/>
          </w:tcPr>
          <w:p w:rsidR="008E1DFA" w:rsidRPr="004D2FE1" w:rsidRDefault="008E1DFA" w:rsidP="004D2FE1">
            <w:r w:rsidRPr="004D2FE1">
              <w:t xml:space="preserve"> Блокирани свршени глаголски форми</w:t>
            </w:r>
          </w:p>
        </w:tc>
        <w:tc>
          <w:tcPr>
            <w:tcW w:w="1405" w:type="dxa"/>
            <w:vAlign w:val="bottom"/>
          </w:tcPr>
          <w:p w:rsidR="008E1DFA" w:rsidRPr="004D2FE1" w:rsidRDefault="008E1DFA" w:rsidP="004D2FE1">
            <w:pPr>
              <w:jc w:val="center"/>
            </w:pPr>
            <w:r w:rsidRPr="004D2FE1">
              <w:t>2</w:t>
            </w:r>
          </w:p>
        </w:tc>
        <w:tc>
          <w:tcPr>
            <w:tcW w:w="1080" w:type="dxa"/>
            <w:shd w:val="clear" w:color="auto" w:fill="auto"/>
            <w:noWrap/>
            <w:vAlign w:val="bottom"/>
          </w:tcPr>
          <w:p w:rsidR="008E1DFA" w:rsidRPr="004D2FE1" w:rsidRDefault="008E1DFA" w:rsidP="004D2FE1">
            <w:pPr>
              <w:jc w:val="right"/>
            </w:pPr>
            <w:r w:rsidRPr="004D2FE1">
              <w:t>10.00</w:t>
            </w:r>
          </w:p>
        </w:tc>
      </w:tr>
    </w:tbl>
    <w:p w:rsidR="008E1DFA" w:rsidRPr="004D2FE1" w:rsidRDefault="008E1DFA" w:rsidP="004D2FE1">
      <w:pPr>
        <w:spacing w:after="160"/>
        <w:jc w:val="both"/>
        <w:rPr>
          <w:lang w:val="mk-MK"/>
        </w:rPr>
      </w:pPr>
      <w:r w:rsidRPr="004D2FE1">
        <w:rPr>
          <w:lang w:val="mk-MK"/>
        </w:rPr>
        <w:t xml:space="preserve"> </w:t>
      </w:r>
    </w:p>
    <w:p w:rsidR="008E1DFA" w:rsidRPr="004D2FE1" w:rsidRDefault="008E1DFA" w:rsidP="004D2FE1">
      <w:pPr>
        <w:spacing w:after="160"/>
        <w:rPr>
          <w:lang w:val="mk-MK"/>
        </w:rPr>
      </w:pPr>
    </w:p>
    <w:p w:rsidR="008E1DFA" w:rsidRPr="004D2FE1" w:rsidRDefault="00D44F6E" w:rsidP="004D2FE1">
      <w:pPr>
        <w:jc w:val="both"/>
        <w:rPr>
          <w:b/>
          <w:lang w:val="mk-MK"/>
        </w:rPr>
      </w:pPr>
      <w:r w:rsidRPr="004D2FE1">
        <w:rPr>
          <w:b/>
          <w:lang w:val="mk-MK"/>
        </w:rPr>
        <w:t>2.</w:t>
      </w:r>
      <w:r w:rsidR="008E1DFA" w:rsidRPr="004D2FE1">
        <w:rPr>
          <w:b/>
          <w:lang w:val="mk-MK"/>
        </w:rPr>
        <w:t xml:space="preserve"> Перфект во новинарско-публицистичкиот стил</w:t>
      </w:r>
    </w:p>
    <w:p w:rsidR="008E1DFA" w:rsidRPr="004D2FE1" w:rsidRDefault="008E1DFA" w:rsidP="004D2FE1">
      <w:pPr>
        <w:jc w:val="both"/>
        <w:rPr>
          <w:lang w:val="mk-MK"/>
        </w:rPr>
      </w:pPr>
    </w:p>
    <w:p w:rsidR="008E1DFA" w:rsidRPr="004D2FE1" w:rsidRDefault="00D44F6E" w:rsidP="004D2FE1">
      <w:pPr>
        <w:jc w:val="both"/>
        <w:rPr>
          <w:b/>
          <w:lang w:val="mk-MK"/>
        </w:rPr>
      </w:pPr>
      <w:r w:rsidRPr="004D2FE1">
        <w:rPr>
          <w:b/>
          <w:lang w:val="mk-MK"/>
        </w:rPr>
        <w:t>2.</w:t>
      </w:r>
      <w:r w:rsidR="008E1DFA" w:rsidRPr="004D2FE1">
        <w:rPr>
          <w:b/>
          <w:lang w:val="mk-MK"/>
        </w:rPr>
        <w:t>1. Минато определено свршено време</w:t>
      </w:r>
      <w:r w:rsidR="0082404D">
        <w:rPr>
          <w:b/>
          <w:lang w:val="mk-MK"/>
        </w:rPr>
        <w:t xml:space="preserve"> како македонски еквивалент</w:t>
      </w:r>
    </w:p>
    <w:p w:rsidR="008E1DFA" w:rsidRPr="004D2FE1" w:rsidRDefault="008E1DFA" w:rsidP="004D2FE1">
      <w:pPr>
        <w:jc w:val="both"/>
        <w:rPr>
          <w:lang w:val="mk-MK"/>
        </w:rPr>
      </w:pPr>
    </w:p>
    <w:p w:rsidR="008E1DFA" w:rsidRPr="004D2FE1" w:rsidRDefault="00D44F6E" w:rsidP="004D2FE1">
      <w:pPr>
        <w:rPr>
          <w:b/>
          <w:lang w:val="mk-MK"/>
        </w:rPr>
      </w:pPr>
      <w:r w:rsidRPr="004D2FE1">
        <w:rPr>
          <w:b/>
          <w:lang w:val="mk-MK"/>
        </w:rPr>
        <w:t>2.1.2</w:t>
      </w:r>
      <w:r w:rsidR="008E1DFA" w:rsidRPr="004D2FE1">
        <w:rPr>
          <w:b/>
          <w:lang w:val="mk-MK"/>
        </w:rPr>
        <w:t>. ГЈ: главен перфективен глагол; МЈ: минато определено свршено време</w:t>
      </w:r>
    </w:p>
    <w:p w:rsidR="008E1DFA" w:rsidRPr="004D2FE1" w:rsidRDefault="008E1DFA" w:rsidP="004D2FE1">
      <w:pPr>
        <w:jc w:val="both"/>
        <w:rPr>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954"/>
        <w:gridCol w:w="3926"/>
      </w:tblGrid>
      <w:tr w:rsidR="008E1DFA" w:rsidRPr="004D2FE1" w:rsidTr="001725F5">
        <w:tc>
          <w:tcPr>
            <w:tcW w:w="648" w:type="dxa"/>
          </w:tcPr>
          <w:p w:rsidR="008E1DFA" w:rsidRPr="004D2FE1" w:rsidRDefault="008E1DFA" w:rsidP="004D2FE1">
            <w:pPr>
              <w:numPr>
                <w:ilvl w:val="0"/>
                <w:numId w:val="1"/>
              </w:numPr>
              <w:spacing w:after="120"/>
              <w:ind w:left="0" w:firstLine="0"/>
              <w:rPr>
                <w:lang w:val="sr-Latn-RS"/>
              </w:rPr>
            </w:pPr>
          </w:p>
        </w:tc>
        <w:tc>
          <w:tcPr>
            <w:tcW w:w="3954" w:type="dxa"/>
          </w:tcPr>
          <w:p w:rsidR="008E1DFA" w:rsidRPr="004D2FE1" w:rsidRDefault="008E1DFA" w:rsidP="004D2FE1">
            <w:pPr>
              <w:spacing w:after="120"/>
              <w:rPr>
                <w:lang w:val="mk-MK"/>
              </w:rPr>
            </w:pPr>
            <w:r w:rsidRPr="004D2FE1">
              <w:rPr>
                <w:lang w:val="mk-MK"/>
              </w:rPr>
              <w:t xml:space="preserve">Auf den ersten Blick ist eindeutig, was sich am Wochenende im mazedonischen Kumanowo </w:t>
            </w:r>
            <w:r w:rsidRPr="004D2FE1">
              <w:rPr>
                <w:b/>
                <w:lang w:val="mk-MK"/>
              </w:rPr>
              <w:t>abgespielt hat.</w:t>
            </w:r>
            <w:r w:rsidRPr="004D2FE1">
              <w:rPr>
                <w:lang w:val="mk-MK"/>
              </w:rPr>
              <w:t xml:space="preserve"> (Risiko-www.)</w:t>
            </w:r>
          </w:p>
        </w:tc>
        <w:tc>
          <w:tcPr>
            <w:tcW w:w="3926" w:type="dxa"/>
          </w:tcPr>
          <w:p w:rsidR="008E1DFA" w:rsidRPr="004D2FE1" w:rsidRDefault="008E1DFA" w:rsidP="004D2FE1">
            <w:pPr>
              <w:spacing w:after="120"/>
              <w:rPr>
                <w:lang w:val="de-DE"/>
              </w:rPr>
            </w:pPr>
            <w:r w:rsidRPr="004D2FE1">
              <w:rPr>
                <w:lang w:val="mk-MK"/>
              </w:rPr>
              <w:t>На прв по</w:t>
            </w:r>
            <w:r w:rsidRPr="001448EB">
              <w:rPr>
                <w:lang w:val="mk-MK"/>
              </w:rPr>
              <w:t xml:space="preserve">глед е недвосмислено јасно што </w:t>
            </w:r>
            <w:r w:rsidRPr="001448EB">
              <w:rPr>
                <w:b/>
                <w:lang w:val="mk-MK"/>
              </w:rPr>
              <w:t>се одигра</w:t>
            </w:r>
            <w:r w:rsidRPr="001448EB">
              <w:rPr>
                <w:lang w:val="mk-MK"/>
              </w:rPr>
              <w:t xml:space="preserve"> на викендот во македонското Куманово. </w:t>
            </w:r>
            <w:r w:rsidRPr="004D2FE1">
              <w:rPr>
                <w:lang w:val="de-DE"/>
              </w:rPr>
              <w:t>(</w:t>
            </w:r>
            <w:r w:rsidRPr="004D2FE1">
              <w:rPr>
                <w:lang w:val="mk-MK"/>
              </w:rPr>
              <w:t>Ризик-</w:t>
            </w:r>
            <w:r w:rsidRPr="004D2FE1">
              <w:rPr>
                <w:lang w:val="sr-Latn-RS"/>
              </w:rPr>
              <w:t>www.</w:t>
            </w:r>
            <w:r w:rsidRPr="004D2FE1">
              <w:rPr>
                <w:lang w:val="de-DE"/>
              </w:rPr>
              <w:t>)</w:t>
            </w:r>
            <w:r w:rsidRPr="004D2FE1">
              <w:rPr>
                <w:lang w:val="mk-MK"/>
              </w:rPr>
              <w:t>.</w:t>
            </w:r>
          </w:p>
        </w:tc>
      </w:tr>
      <w:tr w:rsidR="008E1DFA" w:rsidRPr="004D2FE1" w:rsidTr="001725F5">
        <w:tblPrEx>
          <w:tblLook w:val="01E0" w:firstRow="1" w:lastRow="1" w:firstColumn="1" w:lastColumn="1" w:noHBand="0" w:noVBand="0"/>
        </w:tblPrEx>
        <w:tc>
          <w:tcPr>
            <w:tcW w:w="648" w:type="dxa"/>
          </w:tcPr>
          <w:p w:rsidR="008E1DFA" w:rsidRPr="004D2FE1" w:rsidRDefault="008E1DFA" w:rsidP="004D2FE1">
            <w:pPr>
              <w:numPr>
                <w:ilvl w:val="0"/>
                <w:numId w:val="1"/>
              </w:numPr>
              <w:spacing w:after="120"/>
              <w:ind w:left="0" w:firstLine="0"/>
              <w:rPr>
                <w:shd w:val="clear" w:color="auto" w:fill="FFFFFF"/>
                <w:lang w:val="de-DE"/>
              </w:rPr>
            </w:pPr>
          </w:p>
        </w:tc>
        <w:tc>
          <w:tcPr>
            <w:tcW w:w="3954" w:type="dxa"/>
          </w:tcPr>
          <w:p w:rsidR="008E1DFA" w:rsidRPr="004D2FE1" w:rsidRDefault="008E1DFA" w:rsidP="004D2FE1">
            <w:pPr>
              <w:spacing w:after="120"/>
              <w:rPr>
                <w:shd w:val="clear" w:color="auto" w:fill="FFFFFF"/>
                <w:lang w:val="mk-MK"/>
              </w:rPr>
            </w:pPr>
            <w:r w:rsidRPr="004D2FE1">
              <w:rPr>
                <w:shd w:val="clear" w:color="auto" w:fill="FFFFFF"/>
                <w:lang w:val="de-DE"/>
              </w:rPr>
              <w:t xml:space="preserve">Die gesamte EU </w:t>
            </w:r>
            <w:r w:rsidRPr="004D2FE1">
              <w:rPr>
                <w:b/>
                <w:shd w:val="clear" w:color="auto" w:fill="FFFFFF"/>
                <w:lang w:val="de-DE"/>
              </w:rPr>
              <w:t xml:space="preserve">hat </w:t>
            </w:r>
            <w:r w:rsidRPr="004D2FE1">
              <w:rPr>
                <w:shd w:val="clear" w:color="auto" w:fill="FFFFFF"/>
                <w:lang w:val="de-DE"/>
              </w:rPr>
              <w:t xml:space="preserve">fast 22 Millionen Euro dafür </w:t>
            </w:r>
            <w:r w:rsidRPr="004D2FE1">
              <w:rPr>
                <w:b/>
                <w:shd w:val="clear" w:color="auto" w:fill="FFFFFF"/>
                <w:lang w:val="de-DE"/>
              </w:rPr>
              <w:t>bereitgestellt</w:t>
            </w:r>
            <w:r w:rsidRPr="004D2FE1">
              <w:rPr>
                <w:shd w:val="clear" w:color="auto" w:fill="FFFFFF"/>
                <w:lang w:val="de-DE"/>
              </w:rPr>
              <w:t xml:space="preserve"> und dazu noch 46 Millionen aus dem Heranführungshilfe-Fond.</w:t>
            </w:r>
            <w:r w:rsidRPr="004D2FE1">
              <w:rPr>
                <w:shd w:val="clear" w:color="auto" w:fill="FFFFFF"/>
                <w:lang w:val="mk-MK"/>
              </w:rPr>
              <w:t>“</w:t>
            </w:r>
            <w:r w:rsidRPr="004D2FE1">
              <w:rPr>
                <w:rStyle w:val="apple-converted-space"/>
                <w:shd w:val="clear" w:color="auto" w:fill="FFFFFF"/>
                <w:lang w:val="de-DE"/>
              </w:rPr>
              <w:t xml:space="preserve"> </w:t>
            </w:r>
            <w:r w:rsidRPr="004D2FE1">
              <w:rPr>
                <w:lang w:val="de-DE"/>
              </w:rPr>
              <w:t>(Wahlen-www.)</w:t>
            </w:r>
            <w:r w:rsidRPr="004D2FE1">
              <w:rPr>
                <w:lang w:val="mk-MK"/>
              </w:rPr>
              <w:t>.</w:t>
            </w:r>
          </w:p>
        </w:tc>
        <w:tc>
          <w:tcPr>
            <w:tcW w:w="3926" w:type="dxa"/>
          </w:tcPr>
          <w:p w:rsidR="008E1DFA" w:rsidRPr="004D2FE1" w:rsidRDefault="008E1DFA" w:rsidP="004D2FE1">
            <w:pPr>
              <w:spacing w:after="120"/>
              <w:rPr>
                <w:shd w:val="clear" w:color="auto" w:fill="FFFFFF"/>
                <w:lang w:val="mk-MK"/>
              </w:rPr>
            </w:pPr>
            <w:r w:rsidRPr="004D2FE1">
              <w:rPr>
                <w:shd w:val="clear" w:color="auto" w:fill="FFFFFF"/>
                <w:lang w:val="mk-MK"/>
              </w:rPr>
              <w:t xml:space="preserve">ЕУ за таа намена </w:t>
            </w:r>
            <w:r w:rsidRPr="004D2FE1">
              <w:rPr>
                <w:b/>
                <w:shd w:val="clear" w:color="auto" w:fill="FFFFFF"/>
                <w:lang w:val="mk-MK"/>
              </w:rPr>
              <w:t xml:space="preserve">стави </w:t>
            </w:r>
            <w:r w:rsidRPr="004D2FE1">
              <w:rPr>
                <w:shd w:val="clear" w:color="auto" w:fill="FFFFFF"/>
                <w:lang w:val="mk-MK"/>
              </w:rPr>
              <w:t>на располагање речиси 22 милиона евра, како и ИПА-средства во износ од 46 милиони.“</w:t>
            </w:r>
            <w:r w:rsidRPr="004D2FE1">
              <w:rPr>
                <w:rStyle w:val="apple-converted-space"/>
                <w:shd w:val="clear" w:color="auto" w:fill="FFFFFF"/>
                <w:lang w:val="mk-MK"/>
              </w:rPr>
              <w:t xml:space="preserve"> </w:t>
            </w:r>
            <w:r w:rsidRPr="004D2FE1">
              <w:rPr>
                <w:lang w:val="mk-MK"/>
              </w:rPr>
              <w:t>(Избори-</w:t>
            </w:r>
            <w:r w:rsidRPr="004D2FE1">
              <w:rPr>
                <w:lang w:val="sr-Latn-RS"/>
              </w:rPr>
              <w:t>www.</w:t>
            </w:r>
            <w:r w:rsidRPr="004D2FE1">
              <w:rPr>
                <w:lang w:val="en-US"/>
              </w:rPr>
              <w:t>).</w:t>
            </w:r>
          </w:p>
        </w:tc>
      </w:tr>
      <w:tr w:rsidR="008E1DFA" w:rsidRPr="004D2FE1" w:rsidTr="001725F5">
        <w:tc>
          <w:tcPr>
            <w:tcW w:w="648" w:type="dxa"/>
          </w:tcPr>
          <w:p w:rsidR="008E1DFA" w:rsidRPr="004D2FE1" w:rsidRDefault="008E1DFA" w:rsidP="004D2FE1">
            <w:pPr>
              <w:numPr>
                <w:ilvl w:val="0"/>
                <w:numId w:val="1"/>
              </w:numPr>
              <w:spacing w:after="120"/>
              <w:ind w:left="0" w:firstLine="0"/>
              <w:rPr>
                <w:shd w:val="clear" w:color="auto" w:fill="FFFFFF"/>
                <w:lang w:val="de-DE"/>
              </w:rPr>
            </w:pPr>
          </w:p>
        </w:tc>
        <w:tc>
          <w:tcPr>
            <w:tcW w:w="3954" w:type="dxa"/>
          </w:tcPr>
          <w:p w:rsidR="008E1DFA" w:rsidRPr="004D2FE1" w:rsidRDefault="008E1DFA" w:rsidP="004D2FE1">
            <w:pPr>
              <w:spacing w:after="120"/>
              <w:rPr>
                <w:b/>
                <w:lang w:val="de-DE"/>
              </w:rPr>
            </w:pPr>
            <w:r w:rsidRPr="004D2FE1">
              <w:rPr>
                <w:shd w:val="clear" w:color="auto" w:fill="FFFFFF"/>
                <w:lang w:val="de-DE"/>
              </w:rPr>
              <w:t xml:space="preserve">Wir - der Westen - </w:t>
            </w:r>
            <w:r w:rsidRPr="004D2FE1">
              <w:rPr>
                <w:b/>
                <w:shd w:val="clear" w:color="auto" w:fill="FFFFFF"/>
                <w:lang w:val="de-DE"/>
              </w:rPr>
              <w:t>haben</w:t>
            </w:r>
            <w:r w:rsidRPr="004D2FE1">
              <w:rPr>
                <w:shd w:val="clear" w:color="auto" w:fill="FFFFFF"/>
                <w:lang w:val="de-DE"/>
              </w:rPr>
              <w:t xml:space="preserve"> einige Diktatoren </w:t>
            </w:r>
            <w:r w:rsidRPr="004D2FE1">
              <w:rPr>
                <w:b/>
                <w:shd w:val="clear" w:color="auto" w:fill="FFFFFF"/>
                <w:lang w:val="de-DE"/>
              </w:rPr>
              <w:t>beseitigt,</w:t>
            </w:r>
            <w:r w:rsidRPr="004D2FE1">
              <w:rPr>
                <w:shd w:val="clear" w:color="auto" w:fill="FFFFFF"/>
                <w:lang w:val="de-DE"/>
              </w:rPr>
              <w:t xml:space="preserve"> aber mit ihnen auch die "Firewall", die Europa schützte. (Feuerring-www.).</w:t>
            </w:r>
          </w:p>
        </w:tc>
        <w:tc>
          <w:tcPr>
            <w:tcW w:w="3926" w:type="dxa"/>
          </w:tcPr>
          <w:p w:rsidR="008E1DFA" w:rsidRPr="004D2FE1" w:rsidRDefault="008E1DFA" w:rsidP="004D2FE1">
            <w:pPr>
              <w:spacing w:after="120"/>
              <w:rPr>
                <w:b/>
                <w:lang w:val="de-DE"/>
              </w:rPr>
            </w:pPr>
            <w:r w:rsidRPr="004D2FE1">
              <w:rPr>
                <w:shd w:val="clear" w:color="auto" w:fill="FFFFFF"/>
              </w:rPr>
              <w:t>Ние</w:t>
            </w:r>
            <w:r w:rsidRPr="004D2FE1">
              <w:rPr>
                <w:shd w:val="clear" w:color="auto" w:fill="FFFFFF"/>
                <w:lang w:val="mk-MK"/>
              </w:rPr>
              <w:t xml:space="preserve"> </w:t>
            </w:r>
            <w:r w:rsidRPr="004D2FE1">
              <w:rPr>
                <w:shd w:val="clear" w:color="auto" w:fill="FFFFFF"/>
                <w:lang w:val="de-DE"/>
              </w:rPr>
              <w:t xml:space="preserve">– </w:t>
            </w:r>
            <w:r w:rsidRPr="004D2FE1">
              <w:rPr>
                <w:shd w:val="clear" w:color="auto" w:fill="FFFFFF"/>
              </w:rPr>
              <w:t>Западот</w:t>
            </w:r>
            <w:r w:rsidRPr="004D2FE1">
              <w:rPr>
                <w:shd w:val="clear" w:color="auto" w:fill="FFFFFF"/>
                <w:lang w:val="mk-MK"/>
              </w:rPr>
              <w:t xml:space="preserve"> </w:t>
            </w:r>
            <w:r w:rsidRPr="004D2FE1">
              <w:rPr>
                <w:shd w:val="clear" w:color="auto" w:fill="FFFFFF"/>
                <w:lang w:val="de-DE"/>
              </w:rPr>
              <w:t xml:space="preserve">- </w:t>
            </w:r>
            <w:r w:rsidRPr="004D2FE1">
              <w:rPr>
                <w:b/>
                <w:shd w:val="clear" w:color="auto" w:fill="FFFFFF"/>
              </w:rPr>
              <w:t>отстранивме</w:t>
            </w:r>
            <w:r w:rsidRPr="004D2FE1">
              <w:rPr>
                <w:b/>
                <w:shd w:val="clear" w:color="auto" w:fill="FFFFFF"/>
                <w:lang w:val="de-DE"/>
              </w:rPr>
              <w:t xml:space="preserve"> </w:t>
            </w:r>
            <w:r w:rsidRPr="004D2FE1">
              <w:rPr>
                <w:shd w:val="clear" w:color="auto" w:fill="FFFFFF"/>
              </w:rPr>
              <w:t>од</w:t>
            </w:r>
            <w:r w:rsidRPr="004D2FE1">
              <w:rPr>
                <w:shd w:val="clear" w:color="auto" w:fill="FFFFFF"/>
                <w:lang w:val="de-DE"/>
              </w:rPr>
              <w:t xml:space="preserve"> </w:t>
            </w:r>
            <w:r w:rsidRPr="004D2FE1">
              <w:rPr>
                <w:shd w:val="clear" w:color="auto" w:fill="FFFFFF"/>
              </w:rPr>
              <w:t>власт</w:t>
            </w:r>
            <w:r w:rsidRPr="004D2FE1">
              <w:rPr>
                <w:shd w:val="clear" w:color="auto" w:fill="FFFFFF"/>
                <w:lang w:val="de-DE"/>
              </w:rPr>
              <w:t xml:space="preserve"> </w:t>
            </w:r>
            <w:r w:rsidRPr="004D2FE1">
              <w:rPr>
                <w:shd w:val="clear" w:color="auto" w:fill="FFFFFF"/>
              </w:rPr>
              <w:t>неколку</w:t>
            </w:r>
            <w:r w:rsidRPr="004D2FE1">
              <w:rPr>
                <w:shd w:val="clear" w:color="auto" w:fill="FFFFFF"/>
                <w:lang w:val="de-DE"/>
              </w:rPr>
              <w:t xml:space="preserve"> </w:t>
            </w:r>
            <w:r w:rsidRPr="004D2FE1">
              <w:rPr>
                <w:shd w:val="clear" w:color="auto" w:fill="FFFFFF"/>
              </w:rPr>
              <w:t>диктатори</w:t>
            </w:r>
            <w:r w:rsidRPr="004D2FE1">
              <w:rPr>
                <w:shd w:val="clear" w:color="auto" w:fill="FFFFFF"/>
                <w:lang w:val="de-DE"/>
              </w:rPr>
              <w:t xml:space="preserve">, </w:t>
            </w:r>
            <w:r w:rsidRPr="004D2FE1">
              <w:rPr>
                <w:shd w:val="clear" w:color="auto" w:fill="FFFFFF"/>
              </w:rPr>
              <w:t>ама</w:t>
            </w:r>
            <w:r w:rsidRPr="004D2FE1">
              <w:rPr>
                <w:shd w:val="clear" w:color="auto" w:fill="FFFFFF"/>
                <w:lang w:val="de-DE"/>
              </w:rPr>
              <w:t xml:space="preserve"> </w:t>
            </w:r>
            <w:r w:rsidRPr="004D2FE1">
              <w:rPr>
                <w:shd w:val="clear" w:color="auto" w:fill="FFFFFF"/>
              </w:rPr>
              <w:t>со</w:t>
            </w:r>
            <w:r w:rsidRPr="004D2FE1">
              <w:rPr>
                <w:shd w:val="clear" w:color="auto" w:fill="FFFFFF"/>
                <w:lang w:val="de-DE"/>
              </w:rPr>
              <w:t xml:space="preserve"> </w:t>
            </w:r>
            <w:r w:rsidRPr="004D2FE1">
              <w:rPr>
                <w:shd w:val="clear" w:color="auto" w:fill="FFFFFF"/>
              </w:rPr>
              <w:t>нив</w:t>
            </w:r>
            <w:r w:rsidRPr="004D2FE1">
              <w:rPr>
                <w:shd w:val="clear" w:color="auto" w:fill="FFFFFF"/>
                <w:lang w:val="de-DE"/>
              </w:rPr>
              <w:t xml:space="preserve"> </w:t>
            </w:r>
            <w:r w:rsidRPr="004D2FE1">
              <w:rPr>
                <w:shd w:val="clear" w:color="auto" w:fill="FFFFFF"/>
              </w:rPr>
              <w:t>и</w:t>
            </w:r>
            <w:r w:rsidRPr="004D2FE1">
              <w:rPr>
                <w:shd w:val="clear" w:color="auto" w:fill="FFFFFF"/>
                <w:lang w:val="de-DE"/>
              </w:rPr>
              <w:t xml:space="preserve"> „</w:t>
            </w:r>
            <w:r w:rsidRPr="004D2FE1">
              <w:rPr>
                <w:shd w:val="clear" w:color="auto" w:fill="FFFFFF"/>
              </w:rPr>
              <w:t>Фајрволот</w:t>
            </w:r>
            <w:r w:rsidRPr="004D2FE1">
              <w:rPr>
                <w:shd w:val="clear" w:color="auto" w:fill="FFFFFF"/>
                <w:lang w:val="de-DE"/>
              </w:rPr>
              <w:t xml:space="preserve">“ </w:t>
            </w:r>
            <w:r w:rsidRPr="004D2FE1">
              <w:rPr>
                <w:shd w:val="clear" w:color="auto" w:fill="FFFFFF"/>
              </w:rPr>
              <w:t>односно</w:t>
            </w:r>
            <w:r w:rsidRPr="004D2FE1">
              <w:rPr>
                <w:shd w:val="clear" w:color="auto" w:fill="FFFFFF"/>
                <w:lang w:val="de-DE"/>
              </w:rPr>
              <w:t xml:space="preserve"> „</w:t>
            </w:r>
            <w:r w:rsidRPr="004D2FE1">
              <w:rPr>
                <w:shd w:val="clear" w:color="auto" w:fill="FFFFFF"/>
              </w:rPr>
              <w:t>противпожарниот</w:t>
            </w:r>
            <w:r w:rsidRPr="004D2FE1">
              <w:rPr>
                <w:shd w:val="clear" w:color="auto" w:fill="FFFFFF"/>
                <w:lang w:val="de-DE"/>
              </w:rPr>
              <w:t xml:space="preserve"> </w:t>
            </w:r>
            <w:r w:rsidRPr="004D2FE1">
              <w:rPr>
                <w:shd w:val="clear" w:color="auto" w:fill="FFFFFF"/>
              </w:rPr>
              <w:t>ѕид</w:t>
            </w:r>
            <w:r w:rsidRPr="004D2FE1">
              <w:rPr>
                <w:shd w:val="clear" w:color="auto" w:fill="FFFFFF"/>
                <w:lang w:val="de-DE"/>
              </w:rPr>
              <w:t xml:space="preserve">“, </w:t>
            </w:r>
            <w:r w:rsidRPr="004D2FE1">
              <w:rPr>
                <w:shd w:val="clear" w:color="auto" w:fill="FFFFFF"/>
              </w:rPr>
              <w:t>кој</w:t>
            </w:r>
            <w:r w:rsidRPr="004D2FE1">
              <w:rPr>
                <w:shd w:val="clear" w:color="auto" w:fill="FFFFFF"/>
                <w:lang w:val="de-DE"/>
              </w:rPr>
              <w:t xml:space="preserve"> </w:t>
            </w:r>
            <w:r w:rsidRPr="004D2FE1">
              <w:rPr>
                <w:shd w:val="clear" w:color="auto" w:fill="FFFFFF"/>
              </w:rPr>
              <w:t>ја</w:t>
            </w:r>
            <w:r w:rsidRPr="004D2FE1">
              <w:rPr>
                <w:shd w:val="clear" w:color="auto" w:fill="FFFFFF"/>
                <w:lang w:val="de-DE"/>
              </w:rPr>
              <w:t xml:space="preserve"> </w:t>
            </w:r>
            <w:r w:rsidRPr="004D2FE1">
              <w:rPr>
                <w:shd w:val="clear" w:color="auto" w:fill="FFFFFF"/>
              </w:rPr>
              <w:t>заштитуваше</w:t>
            </w:r>
            <w:r w:rsidRPr="004D2FE1">
              <w:rPr>
                <w:shd w:val="clear" w:color="auto" w:fill="FFFFFF"/>
                <w:lang w:val="de-DE"/>
              </w:rPr>
              <w:t xml:space="preserve"> </w:t>
            </w:r>
            <w:r w:rsidRPr="004D2FE1">
              <w:rPr>
                <w:shd w:val="clear" w:color="auto" w:fill="FFFFFF"/>
              </w:rPr>
              <w:t>Европа</w:t>
            </w:r>
            <w:r w:rsidRPr="004D2FE1">
              <w:rPr>
                <w:shd w:val="clear" w:color="auto" w:fill="FFFFFF"/>
                <w:lang w:val="de-DE"/>
              </w:rPr>
              <w:t>. (</w:t>
            </w:r>
            <w:r w:rsidRPr="004D2FE1">
              <w:rPr>
                <w:shd w:val="clear" w:color="auto" w:fill="FFFFFF"/>
                <w:lang w:val="mk-MK"/>
              </w:rPr>
              <w:t>Прстен-</w:t>
            </w:r>
            <w:r w:rsidRPr="004D2FE1">
              <w:rPr>
                <w:shd w:val="clear" w:color="auto" w:fill="FFFFFF"/>
                <w:lang w:val="sr-Latn-RS"/>
              </w:rPr>
              <w:t>www.</w:t>
            </w:r>
            <w:r w:rsidRPr="004D2FE1">
              <w:rPr>
                <w:shd w:val="clear" w:color="auto" w:fill="FFFFFF"/>
                <w:lang w:val="en-US"/>
              </w:rPr>
              <w:t>).</w:t>
            </w:r>
          </w:p>
        </w:tc>
      </w:tr>
      <w:tr w:rsidR="008E1DFA" w:rsidRPr="004D2FE1" w:rsidTr="001725F5">
        <w:tc>
          <w:tcPr>
            <w:tcW w:w="648" w:type="dxa"/>
          </w:tcPr>
          <w:p w:rsidR="008E1DFA" w:rsidRPr="004D2FE1" w:rsidRDefault="008E1DFA" w:rsidP="004D2FE1">
            <w:pPr>
              <w:numPr>
                <w:ilvl w:val="0"/>
                <w:numId w:val="1"/>
              </w:numPr>
              <w:spacing w:after="120"/>
              <w:ind w:left="0" w:firstLine="0"/>
              <w:rPr>
                <w:shd w:val="clear" w:color="auto" w:fill="FFFFFF"/>
                <w:lang w:val="de-DE"/>
              </w:rPr>
            </w:pPr>
          </w:p>
        </w:tc>
        <w:tc>
          <w:tcPr>
            <w:tcW w:w="3954" w:type="dxa"/>
          </w:tcPr>
          <w:p w:rsidR="008E1DFA" w:rsidRPr="004D2FE1" w:rsidRDefault="008E1DFA" w:rsidP="004D2FE1">
            <w:pPr>
              <w:spacing w:after="120"/>
              <w:rPr>
                <w:b/>
                <w:lang w:val="de-DE"/>
              </w:rPr>
            </w:pPr>
            <w:r w:rsidRPr="004D2FE1">
              <w:rPr>
                <w:shd w:val="clear" w:color="auto" w:fill="FFFFFF"/>
                <w:lang w:val="de-DE"/>
              </w:rPr>
              <w:t xml:space="preserve">„Wir </w:t>
            </w:r>
            <w:r w:rsidRPr="004D2FE1">
              <w:rPr>
                <w:b/>
                <w:shd w:val="clear" w:color="auto" w:fill="FFFFFF"/>
                <w:lang w:val="de-DE"/>
              </w:rPr>
              <w:t>haben</w:t>
            </w:r>
            <w:r w:rsidRPr="004D2FE1">
              <w:rPr>
                <w:shd w:val="clear" w:color="auto" w:fill="FFFFFF"/>
                <w:lang w:val="de-DE"/>
              </w:rPr>
              <w:t xml:space="preserve"> im Jahr 2015 Anträge von mehr als 28.000 Albanern </w:t>
            </w:r>
            <w:r w:rsidRPr="004D2FE1">
              <w:rPr>
                <w:b/>
                <w:shd w:val="clear" w:color="auto" w:fill="FFFFFF"/>
                <w:lang w:val="de-DE"/>
              </w:rPr>
              <w:t>erhalten</w:t>
            </w:r>
            <w:r w:rsidRPr="004D2FE1">
              <w:rPr>
                <w:shd w:val="clear" w:color="auto" w:fill="FFFFFF"/>
                <w:lang w:val="de-DE"/>
              </w:rPr>
              <w:t>. Das ist eine Entwicklung, die wir nicht</w:t>
            </w:r>
            <w:r w:rsidRPr="004D2FE1">
              <w:rPr>
                <w:u w:val="single"/>
                <w:shd w:val="clear" w:color="auto" w:fill="FFFFFF"/>
                <w:lang w:val="de-DE"/>
              </w:rPr>
              <w:t xml:space="preserve"> </w:t>
            </w:r>
            <w:r w:rsidRPr="004D2FE1">
              <w:rPr>
                <w:shd w:val="clear" w:color="auto" w:fill="FFFFFF"/>
                <w:lang w:val="de-DE"/>
              </w:rPr>
              <w:t>prognostizieren konnten und die uns gerade aus Albanien, aber auch aus dem Kosovo sehr überrascht hat.“ (Asyl.www).</w:t>
            </w:r>
          </w:p>
        </w:tc>
        <w:tc>
          <w:tcPr>
            <w:tcW w:w="3926" w:type="dxa"/>
          </w:tcPr>
          <w:p w:rsidR="008E1DFA" w:rsidRPr="004D2FE1" w:rsidRDefault="008E1DFA" w:rsidP="004D2FE1">
            <w:pPr>
              <w:spacing w:after="120"/>
              <w:rPr>
                <w:b/>
                <w:lang w:val="sr-Latn-CS"/>
              </w:rPr>
            </w:pPr>
            <w:r w:rsidRPr="004D2FE1">
              <w:rPr>
                <w:rStyle w:val="apple-converted-space"/>
                <w:shd w:val="clear" w:color="auto" w:fill="FFFFFF"/>
                <w:lang w:val="de-DE"/>
              </w:rPr>
              <w:t>„</w:t>
            </w:r>
            <w:r w:rsidRPr="004D2FE1">
              <w:rPr>
                <w:shd w:val="clear" w:color="auto" w:fill="FFFFFF"/>
              </w:rPr>
              <w:t>Само</w:t>
            </w:r>
            <w:r w:rsidRPr="004D2FE1">
              <w:rPr>
                <w:shd w:val="clear" w:color="auto" w:fill="FFFFFF"/>
                <w:lang w:val="de-DE"/>
              </w:rPr>
              <w:t xml:space="preserve"> </w:t>
            </w:r>
            <w:r w:rsidRPr="004D2FE1">
              <w:rPr>
                <w:shd w:val="clear" w:color="auto" w:fill="FFFFFF"/>
              </w:rPr>
              <w:t>годинава</w:t>
            </w:r>
            <w:r w:rsidRPr="004D2FE1">
              <w:rPr>
                <w:shd w:val="clear" w:color="auto" w:fill="FFFFFF"/>
                <w:lang w:val="de-DE"/>
              </w:rPr>
              <w:t xml:space="preserve"> </w:t>
            </w:r>
            <w:r w:rsidRPr="004D2FE1">
              <w:rPr>
                <w:b/>
                <w:shd w:val="clear" w:color="auto" w:fill="FFFFFF"/>
              </w:rPr>
              <w:t>добивме</w:t>
            </w:r>
            <w:r w:rsidRPr="004D2FE1">
              <w:rPr>
                <w:shd w:val="clear" w:color="auto" w:fill="FFFFFF"/>
                <w:lang w:val="de-DE"/>
              </w:rPr>
              <w:t xml:space="preserve"> 28 </w:t>
            </w:r>
            <w:r w:rsidRPr="004D2FE1">
              <w:rPr>
                <w:shd w:val="clear" w:color="auto" w:fill="FFFFFF"/>
              </w:rPr>
              <w:t>илјади</w:t>
            </w:r>
            <w:r w:rsidRPr="004D2FE1">
              <w:rPr>
                <w:shd w:val="clear" w:color="auto" w:fill="FFFFFF"/>
                <w:lang w:val="de-DE"/>
              </w:rPr>
              <w:t xml:space="preserve"> </w:t>
            </w:r>
            <w:r w:rsidRPr="004D2FE1">
              <w:rPr>
                <w:shd w:val="clear" w:color="auto" w:fill="FFFFFF"/>
              </w:rPr>
              <w:t>барања</w:t>
            </w:r>
            <w:r w:rsidRPr="004D2FE1">
              <w:rPr>
                <w:shd w:val="clear" w:color="auto" w:fill="FFFFFF"/>
                <w:lang w:val="de-DE"/>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азил</w:t>
            </w:r>
            <w:r w:rsidRPr="004D2FE1">
              <w:rPr>
                <w:shd w:val="clear" w:color="auto" w:fill="FFFFFF"/>
                <w:lang w:val="de-DE"/>
              </w:rPr>
              <w:t xml:space="preserve"> </w:t>
            </w:r>
            <w:r w:rsidRPr="004D2FE1">
              <w:rPr>
                <w:shd w:val="clear" w:color="auto" w:fill="FFFFFF"/>
              </w:rPr>
              <w:t>од</w:t>
            </w:r>
            <w:r w:rsidRPr="004D2FE1">
              <w:rPr>
                <w:shd w:val="clear" w:color="auto" w:fill="FFFFFF"/>
                <w:lang w:val="de-DE"/>
              </w:rPr>
              <w:t xml:space="preserve"> </w:t>
            </w:r>
            <w:r w:rsidRPr="004D2FE1">
              <w:rPr>
                <w:shd w:val="clear" w:color="auto" w:fill="FFFFFF"/>
              </w:rPr>
              <w:t>Албанија</w:t>
            </w:r>
            <w:r w:rsidRPr="004D2FE1">
              <w:rPr>
                <w:shd w:val="clear" w:color="auto" w:fill="FFFFFF"/>
                <w:lang w:val="de-DE"/>
              </w:rPr>
              <w:t xml:space="preserve">. </w:t>
            </w:r>
            <w:r w:rsidRPr="004D2FE1">
              <w:rPr>
                <w:shd w:val="clear" w:color="auto" w:fill="FFFFFF"/>
              </w:rPr>
              <w:t>Таков</w:t>
            </w:r>
            <w:r w:rsidRPr="004D2FE1">
              <w:rPr>
                <w:shd w:val="clear" w:color="auto" w:fill="FFFFFF"/>
                <w:lang w:val="de-DE"/>
              </w:rPr>
              <w:t xml:space="preserve"> </w:t>
            </w:r>
            <w:r w:rsidRPr="004D2FE1">
              <w:rPr>
                <w:shd w:val="clear" w:color="auto" w:fill="FFFFFF"/>
              </w:rPr>
              <w:t>развој</w:t>
            </w:r>
            <w:r w:rsidRPr="004D2FE1">
              <w:rPr>
                <w:shd w:val="clear" w:color="auto" w:fill="FFFFFF"/>
                <w:lang w:val="de-DE"/>
              </w:rPr>
              <w:t xml:space="preserve"> </w:t>
            </w:r>
            <w:r w:rsidRPr="004D2FE1">
              <w:rPr>
                <w:shd w:val="clear" w:color="auto" w:fill="FFFFFF"/>
              </w:rPr>
              <w:t>не</w:t>
            </w:r>
            <w:r w:rsidRPr="004D2FE1">
              <w:rPr>
                <w:shd w:val="clear" w:color="auto" w:fill="FFFFFF"/>
                <w:lang w:val="de-DE"/>
              </w:rPr>
              <w:t xml:space="preserve"> </w:t>
            </w:r>
            <w:r w:rsidRPr="004D2FE1">
              <w:rPr>
                <w:shd w:val="clear" w:color="auto" w:fill="FFFFFF"/>
              </w:rPr>
              <w:t>можевме</w:t>
            </w:r>
            <w:r w:rsidRPr="004D2FE1">
              <w:rPr>
                <w:shd w:val="clear" w:color="auto" w:fill="FFFFFF"/>
                <w:lang w:val="de-DE"/>
              </w:rPr>
              <w:t xml:space="preserve"> </w:t>
            </w:r>
            <w:r w:rsidRPr="004D2FE1">
              <w:rPr>
                <w:shd w:val="clear" w:color="auto" w:fill="FFFFFF"/>
              </w:rPr>
              <w:t>да</w:t>
            </w:r>
            <w:r w:rsidRPr="004D2FE1">
              <w:rPr>
                <w:shd w:val="clear" w:color="auto" w:fill="FFFFFF"/>
                <w:lang w:val="de-DE"/>
              </w:rPr>
              <w:t xml:space="preserve"> </w:t>
            </w:r>
            <w:r w:rsidRPr="004D2FE1">
              <w:rPr>
                <w:shd w:val="clear" w:color="auto" w:fill="FFFFFF"/>
              </w:rPr>
              <w:t>прогнозираме</w:t>
            </w:r>
            <w:r w:rsidRPr="004D2FE1">
              <w:rPr>
                <w:shd w:val="clear" w:color="auto" w:fill="FFFFFF"/>
                <w:lang w:val="de-DE"/>
              </w:rPr>
              <w:t xml:space="preserve"> </w:t>
            </w:r>
            <w:r w:rsidRPr="004D2FE1">
              <w:rPr>
                <w:shd w:val="clear" w:color="auto" w:fill="FFFFFF"/>
              </w:rPr>
              <w:t>и</w:t>
            </w:r>
            <w:r w:rsidRPr="004D2FE1">
              <w:rPr>
                <w:shd w:val="clear" w:color="auto" w:fill="FFFFFF"/>
                <w:lang w:val="de-DE"/>
              </w:rPr>
              <w:t xml:space="preserve"> </w:t>
            </w:r>
            <w:r w:rsidRPr="004D2FE1">
              <w:rPr>
                <w:shd w:val="clear" w:color="auto" w:fill="FFFFFF"/>
              </w:rPr>
              <w:t>тоа</w:t>
            </w:r>
            <w:r w:rsidRPr="004D2FE1">
              <w:rPr>
                <w:shd w:val="clear" w:color="auto" w:fill="FFFFFF"/>
                <w:lang w:val="de-DE"/>
              </w:rPr>
              <w:t xml:space="preserve"> </w:t>
            </w:r>
            <w:r w:rsidRPr="004D2FE1">
              <w:rPr>
                <w:shd w:val="clear" w:color="auto" w:fill="FFFFFF"/>
              </w:rPr>
              <w:t>многу</w:t>
            </w:r>
            <w:r w:rsidRPr="004D2FE1">
              <w:rPr>
                <w:shd w:val="clear" w:color="auto" w:fill="FFFFFF"/>
                <w:lang w:val="de-DE"/>
              </w:rPr>
              <w:t xml:space="preserve"> </w:t>
            </w:r>
            <w:r w:rsidRPr="004D2FE1">
              <w:rPr>
                <w:shd w:val="clear" w:color="auto" w:fill="FFFFFF"/>
              </w:rPr>
              <w:t>н</w:t>
            </w:r>
            <w:r w:rsidRPr="004D2FE1">
              <w:rPr>
                <w:shd w:val="clear" w:color="auto" w:fill="FFFFFF"/>
                <w:lang w:val="de-DE"/>
              </w:rPr>
              <w:t xml:space="preserve">è </w:t>
            </w:r>
            <w:r w:rsidRPr="004D2FE1">
              <w:rPr>
                <w:shd w:val="clear" w:color="auto" w:fill="FFFFFF"/>
              </w:rPr>
              <w:t>изненади</w:t>
            </w:r>
            <w:r w:rsidRPr="004D2FE1">
              <w:rPr>
                <w:shd w:val="clear" w:color="auto" w:fill="FFFFFF"/>
                <w:lang w:val="de-DE"/>
              </w:rPr>
              <w:t>.“</w:t>
            </w:r>
            <w:r w:rsidRPr="004D2FE1">
              <w:rPr>
                <w:shd w:val="clear" w:color="auto" w:fill="FFFFFF"/>
                <w:lang w:val="mk-MK"/>
              </w:rPr>
              <w:t xml:space="preserve"> </w:t>
            </w:r>
            <w:r w:rsidRPr="004D2FE1">
              <w:rPr>
                <w:shd w:val="clear" w:color="auto" w:fill="FFFFFF"/>
                <w:lang w:val="de-DE"/>
              </w:rPr>
              <w:t>(A</w:t>
            </w:r>
            <w:r w:rsidRPr="004D2FE1">
              <w:rPr>
                <w:shd w:val="clear" w:color="auto" w:fill="FFFFFF"/>
                <w:lang w:val="mk-MK"/>
              </w:rPr>
              <w:t>зил-</w:t>
            </w:r>
            <w:r w:rsidRPr="004D2FE1">
              <w:rPr>
                <w:shd w:val="clear" w:color="auto" w:fill="FFFFFF"/>
                <w:lang w:val="sr-Latn-RS"/>
              </w:rPr>
              <w:t>www.</w:t>
            </w:r>
            <w:r w:rsidRPr="004D2FE1">
              <w:rPr>
                <w:shd w:val="clear" w:color="auto" w:fill="FFFFFF"/>
                <w:lang w:val="en-US"/>
              </w:rPr>
              <w:t>).</w:t>
            </w:r>
          </w:p>
        </w:tc>
      </w:tr>
      <w:tr w:rsidR="008E1DFA" w:rsidRPr="004D2FE1" w:rsidTr="001725F5">
        <w:tblPrEx>
          <w:tblLook w:val="01E0" w:firstRow="1" w:lastRow="1" w:firstColumn="1" w:lastColumn="1" w:noHBand="0" w:noVBand="0"/>
        </w:tblPrEx>
        <w:tc>
          <w:tcPr>
            <w:tcW w:w="648" w:type="dxa"/>
          </w:tcPr>
          <w:p w:rsidR="008E1DFA" w:rsidRPr="004D2FE1" w:rsidRDefault="008E1DFA" w:rsidP="004D2FE1">
            <w:pPr>
              <w:numPr>
                <w:ilvl w:val="0"/>
                <w:numId w:val="1"/>
              </w:numPr>
              <w:spacing w:after="120"/>
              <w:ind w:left="0" w:firstLine="0"/>
              <w:rPr>
                <w:shd w:val="clear" w:color="auto" w:fill="FFFFFF"/>
                <w:lang w:val="de-DE"/>
              </w:rPr>
            </w:pPr>
          </w:p>
        </w:tc>
        <w:tc>
          <w:tcPr>
            <w:tcW w:w="3954" w:type="dxa"/>
          </w:tcPr>
          <w:p w:rsidR="008E1DFA" w:rsidRPr="004D2FE1" w:rsidRDefault="008E1DFA" w:rsidP="004D2FE1">
            <w:pPr>
              <w:spacing w:after="120"/>
              <w:rPr>
                <w:lang w:val="de-DE"/>
              </w:rPr>
            </w:pPr>
            <w:r w:rsidRPr="004D2FE1">
              <w:rPr>
                <w:shd w:val="clear" w:color="auto" w:fill="FFFFFF"/>
                <w:lang w:val="mk-MK"/>
              </w:rPr>
              <w:t>„</w:t>
            </w:r>
            <w:r w:rsidRPr="004D2FE1">
              <w:rPr>
                <w:shd w:val="clear" w:color="auto" w:fill="FFFFFF"/>
                <w:lang w:val="de-DE"/>
              </w:rPr>
              <w:t xml:space="preserve">So </w:t>
            </w:r>
            <w:r w:rsidRPr="004D2FE1">
              <w:rPr>
                <w:b/>
                <w:shd w:val="clear" w:color="auto" w:fill="FFFFFF"/>
                <w:lang w:val="de-DE"/>
              </w:rPr>
              <w:t xml:space="preserve">hat </w:t>
            </w:r>
            <w:r w:rsidRPr="004D2FE1">
              <w:rPr>
                <w:shd w:val="clear" w:color="auto" w:fill="FFFFFF"/>
                <w:lang w:val="de-DE"/>
              </w:rPr>
              <w:t xml:space="preserve">allein Deutschland den Transitländern - also Mazedonien und Serbien - mittlerweile 2,1 Millionen Euro für humanitäre Hilfe und 1,3 Millionen Euro für Infrastrukturmaßnahmen </w:t>
            </w:r>
            <w:r w:rsidRPr="004D2FE1">
              <w:rPr>
                <w:b/>
                <w:shd w:val="clear" w:color="auto" w:fill="FFFFFF"/>
                <w:lang w:val="de-DE"/>
              </w:rPr>
              <w:t>gewährt.</w:t>
            </w:r>
            <w:r w:rsidRPr="004D2FE1">
              <w:rPr>
                <w:shd w:val="clear" w:color="auto" w:fill="FFFFFF"/>
                <w:lang w:val="de-DE"/>
              </w:rPr>
              <w:t xml:space="preserve"> </w:t>
            </w:r>
            <w:r w:rsidRPr="004D2FE1">
              <w:rPr>
                <w:lang w:val="de-DE"/>
              </w:rPr>
              <w:t>(Wahlen-www.)</w:t>
            </w:r>
            <w:r w:rsidRPr="004D2FE1">
              <w:rPr>
                <w:lang w:val="mk-MK"/>
              </w:rPr>
              <w:t>.</w:t>
            </w:r>
          </w:p>
        </w:tc>
        <w:tc>
          <w:tcPr>
            <w:tcW w:w="3926" w:type="dxa"/>
          </w:tcPr>
          <w:p w:rsidR="008E1DFA" w:rsidRPr="004D2FE1" w:rsidRDefault="008E1DFA" w:rsidP="004D2FE1">
            <w:pPr>
              <w:spacing w:after="120"/>
              <w:rPr>
                <w:lang w:val="mk-MK"/>
              </w:rPr>
            </w:pPr>
            <w:r w:rsidRPr="004D2FE1">
              <w:rPr>
                <w:shd w:val="clear" w:color="auto" w:fill="FFFFFF"/>
                <w:lang w:val="mk-MK"/>
              </w:rPr>
              <w:t>„</w:t>
            </w:r>
            <w:r w:rsidRPr="004D2FE1">
              <w:rPr>
                <w:shd w:val="clear" w:color="auto" w:fill="FFFFFF"/>
              </w:rPr>
              <w:t>Така</w:t>
            </w:r>
            <w:r w:rsidRPr="004D2FE1">
              <w:rPr>
                <w:shd w:val="clear" w:color="auto" w:fill="FFFFFF"/>
                <w:lang w:val="de-DE"/>
              </w:rPr>
              <w:t xml:space="preserve">, </w:t>
            </w:r>
            <w:r w:rsidRPr="004D2FE1">
              <w:rPr>
                <w:shd w:val="clear" w:color="auto" w:fill="FFFFFF"/>
              </w:rPr>
              <w:t>Германија</w:t>
            </w:r>
            <w:r w:rsidRPr="004D2FE1">
              <w:rPr>
                <w:shd w:val="clear" w:color="auto" w:fill="FFFFFF"/>
                <w:lang w:val="de-DE"/>
              </w:rPr>
              <w:t xml:space="preserve"> </w:t>
            </w:r>
            <w:r w:rsidRPr="004D2FE1">
              <w:rPr>
                <w:shd w:val="clear" w:color="auto" w:fill="FFFFFF"/>
              </w:rPr>
              <w:t>во</w:t>
            </w:r>
            <w:r w:rsidRPr="004D2FE1">
              <w:rPr>
                <w:shd w:val="clear" w:color="auto" w:fill="FFFFFF"/>
                <w:lang w:val="de-DE"/>
              </w:rPr>
              <w:t xml:space="preserve"> </w:t>
            </w:r>
            <w:r w:rsidRPr="004D2FE1">
              <w:rPr>
                <w:shd w:val="clear" w:color="auto" w:fill="FFFFFF"/>
              </w:rPr>
              <w:t>меѓувреме</w:t>
            </w:r>
            <w:r w:rsidRPr="004D2FE1">
              <w:rPr>
                <w:shd w:val="clear" w:color="auto" w:fill="FFFFFF"/>
                <w:lang w:val="de-DE"/>
              </w:rPr>
              <w:t xml:space="preserve"> </w:t>
            </w:r>
            <w:r w:rsidRPr="004D2FE1">
              <w:rPr>
                <w:shd w:val="clear" w:color="auto" w:fill="FFFFFF"/>
              </w:rPr>
              <w:t>им</w:t>
            </w:r>
            <w:r w:rsidRPr="004D2FE1">
              <w:rPr>
                <w:shd w:val="clear" w:color="auto" w:fill="FFFFFF"/>
                <w:lang w:val="de-DE"/>
              </w:rPr>
              <w:t xml:space="preserve"> </w:t>
            </w:r>
            <w:r w:rsidRPr="004D2FE1">
              <w:rPr>
                <w:b/>
                <w:shd w:val="clear" w:color="auto" w:fill="FFFFFF"/>
              </w:rPr>
              <w:t>даде</w:t>
            </w:r>
            <w:r w:rsidRPr="004D2FE1">
              <w:rPr>
                <w:shd w:val="clear" w:color="auto" w:fill="FFFFFF"/>
                <w:lang w:val="de-DE"/>
              </w:rPr>
              <w:t xml:space="preserve"> </w:t>
            </w:r>
            <w:r w:rsidRPr="004D2FE1">
              <w:rPr>
                <w:shd w:val="clear" w:color="auto" w:fill="FFFFFF"/>
              </w:rPr>
              <w:t>на</w:t>
            </w:r>
            <w:r w:rsidRPr="004D2FE1">
              <w:rPr>
                <w:shd w:val="clear" w:color="auto" w:fill="FFFFFF"/>
                <w:lang w:val="de-DE"/>
              </w:rPr>
              <w:t xml:space="preserve"> </w:t>
            </w:r>
            <w:r w:rsidRPr="004D2FE1">
              <w:rPr>
                <w:shd w:val="clear" w:color="auto" w:fill="FFFFFF"/>
              </w:rPr>
              <w:t>транзитните</w:t>
            </w:r>
            <w:r w:rsidRPr="004D2FE1">
              <w:rPr>
                <w:shd w:val="clear" w:color="auto" w:fill="FFFFFF"/>
                <w:lang w:val="de-DE"/>
              </w:rPr>
              <w:t xml:space="preserve"> </w:t>
            </w:r>
            <w:r w:rsidRPr="004D2FE1">
              <w:rPr>
                <w:shd w:val="clear" w:color="auto" w:fill="FFFFFF"/>
              </w:rPr>
              <w:t>земји</w:t>
            </w:r>
            <w:r w:rsidRPr="004D2FE1">
              <w:rPr>
                <w:shd w:val="clear" w:color="auto" w:fill="FFFFFF"/>
                <w:lang w:val="de-DE"/>
              </w:rPr>
              <w:t xml:space="preserve"> </w:t>
            </w:r>
            <w:r w:rsidRPr="004D2FE1">
              <w:rPr>
                <w:shd w:val="clear" w:color="auto" w:fill="FFFFFF"/>
              </w:rPr>
              <w:t>пјР</w:t>
            </w:r>
            <w:r w:rsidRPr="004D2FE1">
              <w:rPr>
                <w:shd w:val="clear" w:color="auto" w:fill="FFFFFF"/>
                <w:lang w:val="de-DE"/>
              </w:rPr>
              <w:t xml:space="preserve"> </w:t>
            </w:r>
            <w:r w:rsidRPr="004D2FE1">
              <w:rPr>
                <w:shd w:val="clear" w:color="auto" w:fill="FFFFFF"/>
              </w:rPr>
              <w:t>Македонија</w:t>
            </w:r>
            <w:r w:rsidRPr="004D2FE1">
              <w:rPr>
                <w:shd w:val="clear" w:color="auto" w:fill="FFFFFF"/>
                <w:lang w:val="de-DE"/>
              </w:rPr>
              <w:t xml:space="preserve"> </w:t>
            </w:r>
            <w:r w:rsidRPr="004D2FE1">
              <w:rPr>
                <w:shd w:val="clear" w:color="auto" w:fill="FFFFFF"/>
              </w:rPr>
              <w:t>и</w:t>
            </w:r>
            <w:r w:rsidRPr="004D2FE1">
              <w:rPr>
                <w:shd w:val="clear" w:color="auto" w:fill="FFFFFF"/>
                <w:lang w:val="de-DE"/>
              </w:rPr>
              <w:t xml:space="preserve"> </w:t>
            </w:r>
            <w:r w:rsidRPr="004D2FE1">
              <w:rPr>
                <w:shd w:val="clear" w:color="auto" w:fill="FFFFFF"/>
              </w:rPr>
              <w:t>Србија</w:t>
            </w:r>
            <w:r w:rsidRPr="004D2FE1">
              <w:rPr>
                <w:shd w:val="clear" w:color="auto" w:fill="FFFFFF"/>
                <w:lang w:val="de-DE"/>
              </w:rPr>
              <w:t xml:space="preserve"> 2,1 </w:t>
            </w:r>
            <w:r w:rsidRPr="004D2FE1">
              <w:rPr>
                <w:shd w:val="clear" w:color="auto" w:fill="FFFFFF"/>
              </w:rPr>
              <w:t>милиони</w:t>
            </w:r>
            <w:r w:rsidRPr="004D2FE1">
              <w:rPr>
                <w:shd w:val="clear" w:color="auto" w:fill="FFFFFF"/>
                <w:lang w:val="de-DE"/>
              </w:rPr>
              <w:t xml:space="preserve"> </w:t>
            </w:r>
            <w:r w:rsidRPr="004D2FE1">
              <w:rPr>
                <w:shd w:val="clear" w:color="auto" w:fill="FFFFFF"/>
              </w:rPr>
              <w:t>евра</w:t>
            </w:r>
            <w:r w:rsidRPr="004D2FE1">
              <w:rPr>
                <w:shd w:val="clear" w:color="auto" w:fill="FFFFFF"/>
                <w:lang w:val="de-DE"/>
              </w:rPr>
              <w:t xml:space="preserve"> </w:t>
            </w:r>
            <w:r w:rsidRPr="004D2FE1">
              <w:rPr>
                <w:shd w:val="clear" w:color="auto" w:fill="FFFFFF"/>
              </w:rPr>
              <w:t>како</w:t>
            </w:r>
            <w:r w:rsidRPr="004D2FE1">
              <w:rPr>
                <w:shd w:val="clear" w:color="auto" w:fill="FFFFFF"/>
                <w:lang w:val="de-DE"/>
              </w:rPr>
              <w:t xml:space="preserve"> </w:t>
            </w:r>
            <w:r w:rsidRPr="004D2FE1">
              <w:rPr>
                <w:shd w:val="clear" w:color="auto" w:fill="FFFFFF"/>
              </w:rPr>
              <w:t>хуманитарна</w:t>
            </w:r>
            <w:r w:rsidRPr="004D2FE1">
              <w:rPr>
                <w:shd w:val="clear" w:color="auto" w:fill="FFFFFF"/>
                <w:lang w:val="de-DE"/>
              </w:rPr>
              <w:t xml:space="preserve"> </w:t>
            </w:r>
            <w:r w:rsidRPr="004D2FE1">
              <w:rPr>
                <w:shd w:val="clear" w:color="auto" w:fill="FFFFFF"/>
              </w:rPr>
              <w:t>помош</w:t>
            </w:r>
            <w:r w:rsidRPr="004D2FE1">
              <w:rPr>
                <w:shd w:val="clear" w:color="auto" w:fill="FFFFFF"/>
                <w:lang w:val="de-DE"/>
              </w:rPr>
              <w:t xml:space="preserve"> </w:t>
            </w:r>
            <w:r w:rsidRPr="004D2FE1">
              <w:rPr>
                <w:shd w:val="clear" w:color="auto" w:fill="FFFFFF"/>
              </w:rPr>
              <w:t>и</w:t>
            </w:r>
            <w:r w:rsidRPr="004D2FE1">
              <w:rPr>
                <w:shd w:val="clear" w:color="auto" w:fill="FFFFFF"/>
                <w:lang w:val="de-DE"/>
              </w:rPr>
              <w:t xml:space="preserve"> 1,3 </w:t>
            </w:r>
            <w:r w:rsidRPr="004D2FE1">
              <w:rPr>
                <w:shd w:val="clear" w:color="auto" w:fill="FFFFFF"/>
              </w:rPr>
              <w:t>милиони</w:t>
            </w:r>
            <w:r w:rsidRPr="004D2FE1">
              <w:rPr>
                <w:shd w:val="clear" w:color="auto" w:fill="FFFFFF"/>
                <w:lang w:val="de-DE"/>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инфраструктурни</w:t>
            </w:r>
            <w:r w:rsidRPr="004D2FE1">
              <w:rPr>
                <w:shd w:val="clear" w:color="auto" w:fill="FFFFFF"/>
                <w:lang w:val="de-DE"/>
              </w:rPr>
              <w:t xml:space="preserve"> </w:t>
            </w:r>
            <w:r w:rsidRPr="004D2FE1">
              <w:rPr>
                <w:shd w:val="clear" w:color="auto" w:fill="FFFFFF"/>
              </w:rPr>
              <w:t>мерки</w:t>
            </w:r>
            <w:r w:rsidRPr="004D2FE1">
              <w:rPr>
                <w:shd w:val="clear" w:color="auto" w:fill="FFFFFF"/>
                <w:lang w:val="de-DE"/>
              </w:rPr>
              <w:t xml:space="preserve">. </w:t>
            </w:r>
            <w:r w:rsidRPr="004D2FE1">
              <w:rPr>
                <w:lang w:val="mk-MK"/>
              </w:rPr>
              <w:t>(Избори-</w:t>
            </w:r>
            <w:r w:rsidRPr="004D2FE1">
              <w:rPr>
                <w:lang w:val="sr-Latn-RS"/>
              </w:rPr>
              <w:t>www.</w:t>
            </w:r>
            <w:r w:rsidRPr="004D2FE1">
              <w:rPr>
                <w:lang w:val="en-US"/>
              </w:rPr>
              <w:t>).</w:t>
            </w:r>
          </w:p>
        </w:tc>
      </w:tr>
      <w:tr w:rsidR="008E1DFA" w:rsidRPr="004D2FE1" w:rsidTr="001725F5">
        <w:trPr>
          <w:trHeight w:val="1550"/>
        </w:trPr>
        <w:tc>
          <w:tcPr>
            <w:tcW w:w="648" w:type="dxa"/>
          </w:tcPr>
          <w:p w:rsidR="008E1DFA" w:rsidRPr="004D2FE1" w:rsidRDefault="008E1DFA" w:rsidP="004D2FE1">
            <w:pPr>
              <w:numPr>
                <w:ilvl w:val="0"/>
                <w:numId w:val="1"/>
              </w:numPr>
              <w:shd w:val="clear" w:color="auto" w:fill="FFFFFF"/>
              <w:spacing w:after="120"/>
              <w:ind w:left="0" w:firstLine="0"/>
              <w:rPr>
                <w:lang w:val="de-DE"/>
              </w:rPr>
            </w:pPr>
          </w:p>
        </w:tc>
        <w:tc>
          <w:tcPr>
            <w:tcW w:w="3954" w:type="dxa"/>
          </w:tcPr>
          <w:p w:rsidR="008E1DFA" w:rsidRPr="004D2FE1" w:rsidRDefault="008E1DFA" w:rsidP="004D2FE1">
            <w:pPr>
              <w:shd w:val="clear" w:color="auto" w:fill="FFFFFF"/>
              <w:spacing w:after="120"/>
              <w:rPr>
                <w:lang w:val="mk-MK"/>
              </w:rPr>
            </w:pPr>
            <w:r w:rsidRPr="004D2FE1">
              <w:rPr>
                <w:lang w:val="de-DE"/>
              </w:rPr>
              <w:t xml:space="preserve">Seitdem die mazedonische Opposition abgehörte Telefongespräche des Ministerpräsidenten und seiner Umgebung öffentlich </w:t>
            </w:r>
            <w:r w:rsidRPr="004D2FE1">
              <w:rPr>
                <w:b/>
                <w:lang w:val="de-DE"/>
              </w:rPr>
              <w:t>gemacht hat,</w:t>
            </w:r>
            <w:r w:rsidRPr="004D2FE1">
              <w:rPr>
                <w:lang w:val="de-DE"/>
              </w:rPr>
              <w:t xml:space="preserve"> in denen sich systematischer Machtmissbrauch offenbart, gilt Gruevski als angezählt. (Wahlen-www.)</w:t>
            </w:r>
            <w:r w:rsidRPr="004D2FE1">
              <w:rPr>
                <w:lang w:val="mk-MK"/>
              </w:rPr>
              <w:t>.</w:t>
            </w:r>
          </w:p>
        </w:tc>
        <w:tc>
          <w:tcPr>
            <w:tcW w:w="3926" w:type="dxa"/>
          </w:tcPr>
          <w:p w:rsidR="008E1DFA" w:rsidRPr="004D2FE1" w:rsidRDefault="008E1DFA" w:rsidP="004D2FE1">
            <w:pPr>
              <w:spacing w:after="120"/>
              <w:rPr>
                <w:lang w:val="mk-MK"/>
              </w:rPr>
            </w:pPr>
            <w:r w:rsidRPr="004D2FE1">
              <w:rPr>
                <w:lang w:val="mk-MK"/>
              </w:rPr>
              <w:t xml:space="preserve">Откако македонската опозиција ги </w:t>
            </w:r>
            <w:r w:rsidRPr="004D2FE1">
              <w:rPr>
                <w:b/>
                <w:lang w:val="mk-MK"/>
              </w:rPr>
              <w:t>објави</w:t>
            </w:r>
            <w:r w:rsidRPr="004D2FE1">
              <w:rPr>
                <w:lang w:val="mk-MK"/>
              </w:rPr>
              <w:t xml:space="preserve"> приуслушуваните телефонски разговори кои откриваат систематска злоупотреба на власта, се смета дека на Груевски му е одброено. Во Брисел речиси никој не сака да си има работа со шеф на влада кој не го почитува владеењето на правото. (Избори-</w:t>
            </w:r>
            <w:r w:rsidRPr="004D2FE1">
              <w:rPr>
                <w:lang w:val="sr-Latn-RS"/>
              </w:rPr>
              <w:t>www.</w:t>
            </w:r>
            <w:r w:rsidRPr="004D2FE1">
              <w:rPr>
                <w:lang w:val="en-US"/>
              </w:rPr>
              <w:t>).</w:t>
            </w:r>
          </w:p>
        </w:tc>
      </w:tr>
      <w:tr w:rsidR="008E1DFA" w:rsidRPr="004D2FE1" w:rsidTr="001725F5">
        <w:tc>
          <w:tcPr>
            <w:tcW w:w="648" w:type="dxa"/>
          </w:tcPr>
          <w:p w:rsidR="008E1DFA" w:rsidRPr="004D2FE1" w:rsidRDefault="008E1DFA" w:rsidP="004D2FE1">
            <w:pPr>
              <w:numPr>
                <w:ilvl w:val="0"/>
                <w:numId w:val="1"/>
              </w:numPr>
              <w:spacing w:after="120"/>
              <w:ind w:left="0" w:firstLine="0"/>
              <w:rPr>
                <w:shd w:val="clear" w:color="auto" w:fill="FFFFFF"/>
                <w:lang w:val="de-DE"/>
              </w:rPr>
            </w:pPr>
          </w:p>
        </w:tc>
        <w:tc>
          <w:tcPr>
            <w:tcW w:w="3954" w:type="dxa"/>
          </w:tcPr>
          <w:p w:rsidR="008E1DFA" w:rsidRPr="004D2FE1" w:rsidRDefault="008E1DFA" w:rsidP="004D2FE1">
            <w:pPr>
              <w:spacing w:after="120"/>
              <w:rPr>
                <w:b/>
                <w:lang w:val="mk-MK"/>
              </w:rPr>
            </w:pPr>
            <w:r w:rsidRPr="004D2FE1">
              <w:rPr>
                <w:shd w:val="clear" w:color="auto" w:fill="FFFFFF"/>
                <w:lang w:val="de-DE"/>
              </w:rPr>
              <w:t xml:space="preserve">Einmal mehr </w:t>
            </w:r>
            <w:r w:rsidRPr="004D2FE1">
              <w:rPr>
                <w:b/>
                <w:shd w:val="clear" w:color="auto" w:fill="FFFFFF"/>
                <w:lang w:val="de-DE"/>
              </w:rPr>
              <w:t xml:space="preserve">haben </w:t>
            </w:r>
            <w:r w:rsidRPr="004D2FE1">
              <w:rPr>
                <w:shd w:val="clear" w:color="auto" w:fill="FFFFFF"/>
                <w:lang w:val="de-DE"/>
              </w:rPr>
              <w:t xml:space="preserve">radikale Islamisten ein Fanal </w:t>
            </w:r>
            <w:r w:rsidRPr="004D2FE1">
              <w:rPr>
                <w:b/>
                <w:shd w:val="clear" w:color="auto" w:fill="FFFFFF"/>
                <w:lang w:val="de-DE"/>
              </w:rPr>
              <w:t>gesetzt.</w:t>
            </w:r>
            <w:r w:rsidRPr="004D2FE1">
              <w:rPr>
                <w:shd w:val="clear" w:color="auto" w:fill="FFFFFF"/>
                <w:lang w:val="mk-MK"/>
              </w:rPr>
              <w:t xml:space="preserve"> </w:t>
            </w:r>
            <w:r w:rsidRPr="004D2FE1">
              <w:rPr>
                <w:shd w:val="clear" w:color="auto" w:fill="FFFFFF"/>
                <w:lang w:val="de-DE"/>
              </w:rPr>
              <w:t>(Feuerring-www.)</w:t>
            </w:r>
          </w:p>
        </w:tc>
        <w:tc>
          <w:tcPr>
            <w:tcW w:w="3926" w:type="dxa"/>
          </w:tcPr>
          <w:p w:rsidR="008E1DFA" w:rsidRPr="004D2FE1" w:rsidRDefault="008E1DFA" w:rsidP="004D2FE1">
            <w:pPr>
              <w:spacing w:after="120"/>
              <w:rPr>
                <w:b/>
                <w:lang w:val="en-US"/>
              </w:rPr>
            </w:pPr>
            <w:r w:rsidRPr="004D2FE1">
              <w:rPr>
                <w:shd w:val="clear" w:color="auto" w:fill="FFFFFF"/>
                <w:lang w:val="mk-MK"/>
              </w:rPr>
              <w:t xml:space="preserve">Уште еднаш радикалните исламисти </w:t>
            </w:r>
            <w:r w:rsidRPr="004D2FE1">
              <w:rPr>
                <w:b/>
                <w:shd w:val="clear" w:color="auto" w:fill="FFFFFF"/>
                <w:lang w:val="mk-MK"/>
              </w:rPr>
              <w:t>упатија</w:t>
            </w:r>
            <w:r w:rsidRPr="004D2FE1">
              <w:rPr>
                <w:shd w:val="clear" w:color="auto" w:fill="FFFFFF"/>
                <w:lang w:val="mk-MK"/>
              </w:rPr>
              <w:t xml:space="preserve"> јасен предупредувачки сигнал.</w:t>
            </w:r>
            <w:r w:rsidRPr="004D2FE1">
              <w:rPr>
                <w:rStyle w:val="apple-converted-space"/>
                <w:shd w:val="clear" w:color="auto" w:fill="FFFFFF"/>
                <w:lang w:val="mk-MK"/>
              </w:rPr>
              <w:t> </w:t>
            </w:r>
            <w:r w:rsidRPr="004D2FE1">
              <w:rPr>
                <w:shd w:val="clear" w:color="auto" w:fill="FFFFFF"/>
                <w:lang w:val="de-DE"/>
              </w:rPr>
              <w:t>(</w:t>
            </w:r>
            <w:r w:rsidRPr="004D2FE1">
              <w:rPr>
                <w:shd w:val="clear" w:color="auto" w:fill="FFFFFF"/>
                <w:lang w:val="mk-MK"/>
              </w:rPr>
              <w:t>Прстен-</w:t>
            </w:r>
            <w:r w:rsidRPr="004D2FE1">
              <w:rPr>
                <w:shd w:val="clear" w:color="auto" w:fill="FFFFFF"/>
                <w:lang w:val="sr-Latn-RS"/>
              </w:rPr>
              <w:t>www.</w:t>
            </w:r>
            <w:r w:rsidRPr="004D2FE1">
              <w:rPr>
                <w:shd w:val="clear" w:color="auto" w:fill="FFFFFF"/>
                <w:lang w:val="en-US"/>
              </w:rPr>
              <w:t>).</w:t>
            </w:r>
          </w:p>
        </w:tc>
      </w:tr>
      <w:tr w:rsidR="008E1DFA" w:rsidRPr="004D2FE1" w:rsidTr="001725F5">
        <w:tc>
          <w:tcPr>
            <w:tcW w:w="648" w:type="dxa"/>
          </w:tcPr>
          <w:p w:rsidR="008E1DFA" w:rsidRPr="004D2FE1" w:rsidRDefault="008E1DFA" w:rsidP="004D2FE1">
            <w:pPr>
              <w:numPr>
                <w:ilvl w:val="0"/>
                <w:numId w:val="1"/>
              </w:numPr>
              <w:spacing w:after="120"/>
              <w:ind w:left="0" w:firstLine="0"/>
              <w:rPr>
                <w:shd w:val="clear" w:color="auto" w:fill="FFFFFF"/>
                <w:lang w:val="de-DE"/>
              </w:rPr>
            </w:pPr>
          </w:p>
        </w:tc>
        <w:tc>
          <w:tcPr>
            <w:tcW w:w="3954" w:type="dxa"/>
          </w:tcPr>
          <w:p w:rsidR="008E1DFA" w:rsidRPr="004D2FE1" w:rsidRDefault="008E1DFA" w:rsidP="004D2FE1">
            <w:pPr>
              <w:spacing w:after="120"/>
              <w:rPr>
                <w:shd w:val="clear" w:color="auto" w:fill="FFFFFF"/>
                <w:lang w:val="de-DE"/>
              </w:rPr>
            </w:pPr>
            <w:r w:rsidRPr="004D2FE1">
              <w:rPr>
                <w:shd w:val="clear" w:color="auto" w:fill="FFFFFF"/>
                <w:lang w:val="de-DE"/>
              </w:rPr>
              <w:t xml:space="preserve">„Wir haben im Jahr 2015 Anträge von mehr als 28.000 Albanern erhalten. Das ist eine Entwicklung, die wir nicht prognostizieren konnten und die uns gerade aus Albanien, aber auch aus dem Kosovo sehr </w:t>
            </w:r>
            <w:r w:rsidRPr="004D2FE1">
              <w:rPr>
                <w:b/>
                <w:shd w:val="clear" w:color="auto" w:fill="FFFFFF"/>
                <w:lang w:val="de-DE"/>
              </w:rPr>
              <w:t>überrascht hat.“</w:t>
            </w:r>
            <w:r w:rsidRPr="004D2FE1">
              <w:rPr>
                <w:shd w:val="clear" w:color="auto" w:fill="FFFFFF"/>
                <w:lang w:val="de-DE"/>
              </w:rPr>
              <w:t xml:space="preserve"> (Asyl-www.)</w:t>
            </w:r>
          </w:p>
        </w:tc>
        <w:tc>
          <w:tcPr>
            <w:tcW w:w="3926" w:type="dxa"/>
          </w:tcPr>
          <w:p w:rsidR="008E1DFA" w:rsidRPr="004D2FE1" w:rsidRDefault="008E1DFA" w:rsidP="004D2FE1">
            <w:pPr>
              <w:spacing w:after="120"/>
              <w:rPr>
                <w:rStyle w:val="apple-converted-space"/>
                <w:shd w:val="clear" w:color="auto" w:fill="FFFFFF"/>
                <w:lang w:val="de-DE"/>
              </w:rPr>
            </w:pPr>
            <w:r w:rsidRPr="004D2FE1">
              <w:rPr>
                <w:rStyle w:val="apple-converted-space"/>
                <w:shd w:val="clear" w:color="auto" w:fill="FFFFFF"/>
                <w:lang w:val="de-DE"/>
              </w:rPr>
              <w:t>„</w:t>
            </w:r>
            <w:r w:rsidRPr="004D2FE1">
              <w:rPr>
                <w:shd w:val="clear" w:color="auto" w:fill="FFFFFF"/>
              </w:rPr>
              <w:t>Само</w:t>
            </w:r>
            <w:r w:rsidRPr="004D2FE1">
              <w:rPr>
                <w:shd w:val="clear" w:color="auto" w:fill="FFFFFF"/>
                <w:lang w:val="de-DE"/>
              </w:rPr>
              <w:t xml:space="preserve"> </w:t>
            </w:r>
            <w:r w:rsidRPr="004D2FE1">
              <w:rPr>
                <w:shd w:val="clear" w:color="auto" w:fill="FFFFFF"/>
              </w:rPr>
              <w:t>годинава</w:t>
            </w:r>
            <w:r w:rsidRPr="004D2FE1">
              <w:rPr>
                <w:shd w:val="clear" w:color="auto" w:fill="FFFFFF"/>
                <w:lang w:val="de-DE"/>
              </w:rPr>
              <w:t xml:space="preserve"> </w:t>
            </w:r>
            <w:r w:rsidRPr="004D2FE1">
              <w:rPr>
                <w:shd w:val="clear" w:color="auto" w:fill="FFFFFF"/>
              </w:rPr>
              <w:t>добивме</w:t>
            </w:r>
            <w:r w:rsidRPr="004D2FE1">
              <w:rPr>
                <w:shd w:val="clear" w:color="auto" w:fill="FFFFFF"/>
                <w:lang w:val="de-DE"/>
              </w:rPr>
              <w:t xml:space="preserve"> 28 </w:t>
            </w:r>
            <w:r w:rsidRPr="004D2FE1">
              <w:rPr>
                <w:shd w:val="clear" w:color="auto" w:fill="FFFFFF"/>
              </w:rPr>
              <w:t>илјади</w:t>
            </w:r>
            <w:r w:rsidRPr="004D2FE1">
              <w:rPr>
                <w:shd w:val="clear" w:color="auto" w:fill="FFFFFF"/>
                <w:lang w:val="de-DE"/>
              </w:rPr>
              <w:t xml:space="preserve"> </w:t>
            </w:r>
            <w:r w:rsidRPr="004D2FE1">
              <w:rPr>
                <w:shd w:val="clear" w:color="auto" w:fill="FFFFFF"/>
              </w:rPr>
              <w:t>барања</w:t>
            </w:r>
            <w:r w:rsidRPr="004D2FE1">
              <w:rPr>
                <w:shd w:val="clear" w:color="auto" w:fill="FFFFFF"/>
                <w:lang w:val="de-DE"/>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азил</w:t>
            </w:r>
            <w:r w:rsidRPr="004D2FE1">
              <w:rPr>
                <w:shd w:val="clear" w:color="auto" w:fill="FFFFFF"/>
                <w:lang w:val="de-DE"/>
              </w:rPr>
              <w:t xml:space="preserve"> </w:t>
            </w:r>
            <w:r w:rsidRPr="004D2FE1">
              <w:rPr>
                <w:shd w:val="clear" w:color="auto" w:fill="FFFFFF"/>
              </w:rPr>
              <w:t>од</w:t>
            </w:r>
            <w:r w:rsidRPr="004D2FE1">
              <w:rPr>
                <w:shd w:val="clear" w:color="auto" w:fill="FFFFFF"/>
                <w:lang w:val="de-DE"/>
              </w:rPr>
              <w:t xml:space="preserve"> </w:t>
            </w:r>
            <w:r w:rsidRPr="004D2FE1">
              <w:rPr>
                <w:shd w:val="clear" w:color="auto" w:fill="FFFFFF"/>
              </w:rPr>
              <w:t>Албанија</w:t>
            </w:r>
            <w:r w:rsidRPr="004D2FE1">
              <w:rPr>
                <w:shd w:val="clear" w:color="auto" w:fill="FFFFFF"/>
                <w:lang w:val="de-DE"/>
              </w:rPr>
              <w:t xml:space="preserve">. </w:t>
            </w:r>
            <w:r w:rsidRPr="004D2FE1">
              <w:rPr>
                <w:shd w:val="clear" w:color="auto" w:fill="FFFFFF"/>
              </w:rPr>
              <w:t>Таков</w:t>
            </w:r>
            <w:r w:rsidRPr="004D2FE1">
              <w:rPr>
                <w:shd w:val="clear" w:color="auto" w:fill="FFFFFF"/>
                <w:lang w:val="de-DE"/>
              </w:rPr>
              <w:t xml:space="preserve"> </w:t>
            </w:r>
            <w:r w:rsidRPr="004D2FE1">
              <w:rPr>
                <w:shd w:val="clear" w:color="auto" w:fill="FFFFFF"/>
              </w:rPr>
              <w:t>развој</w:t>
            </w:r>
            <w:r w:rsidRPr="004D2FE1">
              <w:rPr>
                <w:shd w:val="clear" w:color="auto" w:fill="FFFFFF"/>
                <w:lang w:val="de-DE"/>
              </w:rPr>
              <w:t xml:space="preserve"> </w:t>
            </w:r>
            <w:r w:rsidRPr="004D2FE1">
              <w:rPr>
                <w:shd w:val="clear" w:color="auto" w:fill="FFFFFF"/>
              </w:rPr>
              <w:t>не</w:t>
            </w:r>
            <w:r w:rsidRPr="004D2FE1">
              <w:rPr>
                <w:shd w:val="clear" w:color="auto" w:fill="FFFFFF"/>
                <w:lang w:val="de-DE"/>
              </w:rPr>
              <w:t xml:space="preserve"> </w:t>
            </w:r>
            <w:r w:rsidRPr="004D2FE1">
              <w:rPr>
                <w:shd w:val="clear" w:color="auto" w:fill="FFFFFF"/>
              </w:rPr>
              <w:t>можевме</w:t>
            </w:r>
            <w:r w:rsidRPr="004D2FE1">
              <w:rPr>
                <w:shd w:val="clear" w:color="auto" w:fill="FFFFFF"/>
                <w:lang w:val="de-DE"/>
              </w:rPr>
              <w:t xml:space="preserve"> </w:t>
            </w:r>
            <w:r w:rsidRPr="004D2FE1">
              <w:rPr>
                <w:shd w:val="clear" w:color="auto" w:fill="FFFFFF"/>
              </w:rPr>
              <w:t>да</w:t>
            </w:r>
            <w:r w:rsidRPr="004D2FE1">
              <w:rPr>
                <w:shd w:val="clear" w:color="auto" w:fill="FFFFFF"/>
                <w:lang w:val="de-DE"/>
              </w:rPr>
              <w:t xml:space="preserve"> </w:t>
            </w:r>
            <w:r w:rsidRPr="004D2FE1">
              <w:rPr>
                <w:shd w:val="clear" w:color="auto" w:fill="FFFFFF"/>
              </w:rPr>
              <w:t>прогнозираме</w:t>
            </w:r>
            <w:r w:rsidRPr="004D2FE1">
              <w:rPr>
                <w:shd w:val="clear" w:color="auto" w:fill="FFFFFF"/>
                <w:lang w:val="de-DE"/>
              </w:rPr>
              <w:t xml:space="preserve"> </w:t>
            </w:r>
            <w:r w:rsidRPr="004D2FE1">
              <w:rPr>
                <w:shd w:val="clear" w:color="auto" w:fill="FFFFFF"/>
              </w:rPr>
              <w:t>и</w:t>
            </w:r>
            <w:r w:rsidRPr="004D2FE1">
              <w:rPr>
                <w:shd w:val="clear" w:color="auto" w:fill="FFFFFF"/>
                <w:lang w:val="de-DE"/>
              </w:rPr>
              <w:t xml:space="preserve"> </w:t>
            </w:r>
            <w:r w:rsidRPr="004D2FE1">
              <w:rPr>
                <w:shd w:val="clear" w:color="auto" w:fill="FFFFFF"/>
              </w:rPr>
              <w:t>тоа</w:t>
            </w:r>
            <w:r w:rsidRPr="004D2FE1">
              <w:rPr>
                <w:shd w:val="clear" w:color="auto" w:fill="FFFFFF"/>
                <w:lang w:val="de-DE"/>
              </w:rPr>
              <w:t xml:space="preserve"> </w:t>
            </w:r>
            <w:r w:rsidRPr="004D2FE1">
              <w:rPr>
                <w:shd w:val="clear" w:color="auto" w:fill="FFFFFF"/>
              </w:rPr>
              <w:t>многу</w:t>
            </w:r>
            <w:r w:rsidRPr="004D2FE1">
              <w:rPr>
                <w:shd w:val="clear" w:color="auto" w:fill="FFFFFF"/>
                <w:lang w:val="de-DE"/>
              </w:rPr>
              <w:t xml:space="preserve"> </w:t>
            </w:r>
            <w:r w:rsidRPr="004D2FE1">
              <w:rPr>
                <w:shd w:val="clear" w:color="auto" w:fill="FFFFFF"/>
              </w:rPr>
              <w:t>н</w:t>
            </w:r>
            <w:r w:rsidRPr="004D2FE1">
              <w:rPr>
                <w:shd w:val="clear" w:color="auto" w:fill="FFFFFF"/>
                <w:lang w:val="de-DE"/>
              </w:rPr>
              <w:t xml:space="preserve">è </w:t>
            </w:r>
            <w:r w:rsidRPr="004D2FE1">
              <w:rPr>
                <w:b/>
                <w:shd w:val="clear" w:color="auto" w:fill="FFFFFF"/>
              </w:rPr>
              <w:t>изненади</w:t>
            </w:r>
            <w:r w:rsidRPr="004D2FE1">
              <w:rPr>
                <w:b/>
                <w:shd w:val="clear" w:color="auto" w:fill="FFFFFF"/>
                <w:lang w:val="de-DE"/>
              </w:rPr>
              <w:t>.</w:t>
            </w:r>
            <w:r w:rsidRPr="004D2FE1">
              <w:rPr>
                <w:shd w:val="clear" w:color="auto" w:fill="FFFFFF"/>
                <w:lang w:val="de-DE"/>
              </w:rPr>
              <w:t>“</w:t>
            </w:r>
            <w:r w:rsidRPr="004D2FE1">
              <w:rPr>
                <w:shd w:val="clear" w:color="auto" w:fill="FFFFFF"/>
                <w:lang w:val="mk-MK"/>
              </w:rPr>
              <w:t xml:space="preserve"> </w:t>
            </w:r>
            <w:r w:rsidRPr="004D2FE1">
              <w:rPr>
                <w:shd w:val="clear" w:color="auto" w:fill="FFFFFF"/>
                <w:lang w:val="de-DE"/>
              </w:rPr>
              <w:t>(A</w:t>
            </w:r>
            <w:r w:rsidRPr="004D2FE1">
              <w:rPr>
                <w:shd w:val="clear" w:color="auto" w:fill="FFFFFF"/>
                <w:lang w:val="mk-MK"/>
              </w:rPr>
              <w:t>зил-</w:t>
            </w:r>
            <w:r w:rsidRPr="004D2FE1">
              <w:rPr>
                <w:shd w:val="clear" w:color="auto" w:fill="FFFFFF"/>
                <w:lang w:val="sr-Latn-RS"/>
              </w:rPr>
              <w:t>www.</w:t>
            </w:r>
            <w:r w:rsidRPr="004D2FE1">
              <w:rPr>
                <w:shd w:val="clear" w:color="auto" w:fill="FFFFFF"/>
                <w:lang w:val="en-US"/>
              </w:rPr>
              <w:t>).</w:t>
            </w:r>
          </w:p>
        </w:tc>
      </w:tr>
      <w:tr w:rsidR="008E1DFA" w:rsidRPr="004D2FE1" w:rsidTr="001725F5">
        <w:tblPrEx>
          <w:tblLook w:val="01E0" w:firstRow="1" w:lastRow="1" w:firstColumn="1" w:lastColumn="1" w:noHBand="0" w:noVBand="0"/>
        </w:tblPrEx>
        <w:tc>
          <w:tcPr>
            <w:tcW w:w="648" w:type="dxa"/>
          </w:tcPr>
          <w:p w:rsidR="008E1DFA" w:rsidRPr="004D2FE1" w:rsidRDefault="008E1DFA" w:rsidP="004D2FE1">
            <w:pPr>
              <w:numPr>
                <w:ilvl w:val="0"/>
                <w:numId w:val="1"/>
              </w:numPr>
              <w:spacing w:after="120"/>
              <w:ind w:left="0" w:firstLine="0"/>
              <w:rPr>
                <w:shd w:val="clear" w:color="auto" w:fill="FFFFFF"/>
                <w:lang w:val="sr-Latn-RS"/>
              </w:rPr>
            </w:pPr>
          </w:p>
        </w:tc>
        <w:tc>
          <w:tcPr>
            <w:tcW w:w="3954" w:type="dxa"/>
          </w:tcPr>
          <w:p w:rsidR="008E1DFA" w:rsidRPr="004D2FE1" w:rsidRDefault="008E1DFA" w:rsidP="004D2FE1">
            <w:pPr>
              <w:spacing w:after="120"/>
              <w:rPr>
                <w:lang w:val="de-DE"/>
              </w:rPr>
            </w:pPr>
            <w:r w:rsidRPr="004D2FE1">
              <w:rPr>
                <w:shd w:val="clear" w:color="auto" w:fill="FFFFFF"/>
                <w:lang w:val="mk-MK"/>
              </w:rPr>
              <w:t>„</w:t>
            </w:r>
            <w:r w:rsidRPr="004D2FE1">
              <w:rPr>
                <w:shd w:val="clear" w:color="auto" w:fill="FFFFFF"/>
                <w:lang w:val="de-DE"/>
              </w:rPr>
              <w:t xml:space="preserve">Die politischen Kräfte </w:t>
            </w:r>
            <w:r w:rsidRPr="004D2FE1">
              <w:rPr>
                <w:b/>
                <w:shd w:val="clear" w:color="auto" w:fill="FFFFFF"/>
                <w:lang w:val="de-DE"/>
              </w:rPr>
              <w:t>haben</w:t>
            </w:r>
            <w:r w:rsidRPr="004D2FE1">
              <w:rPr>
                <w:shd w:val="clear" w:color="auto" w:fill="FFFFFF"/>
                <w:lang w:val="de-DE"/>
              </w:rPr>
              <w:t xml:space="preserve"> mit dem Przino-Abkommen einen Fahrplan für Neuwahlen nach europäischen Standards </w:t>
            </w:r>
            <w:r w:rsidRPr="004D2FE1">
              <w:rPr>
                <w:b/>
                <w:shd w:val="clear" w:color="auto" w:fill="FFFFFF"/>
                <w:lang w:val="de-DE"/>
              </w:rPr>
              <w:t>vereinbart.</w:t>
            </w:r>
            <w:r w:rsidRPr="004D2FE1">
              <w:rPr>
                <w:shd w:val="clear" w:color="auto" w:fill="FFFFFF"/>
                <w:lang w:val="mk-MK"/>
              </w:rPr>
              <w:t>“</w:t>
            </w:r>
            <w:r w:rsidRPr="004D2FE1">
              <w:rPr>
                <w:rStyle w:val="apple-converted-space"/>
                <w:shd w:val="clear" w:color="auto" w:fill="FFFFFF"/>
                <w:lang w:val="de-DE"/>
              </w:rPr>
              <w:t xml:space="preserve"> </w:t>
            </w:r>
            <w:r w:rsidRPr="004D2FE1">
              <w:rPr>
                <w:shd w:val="clear" w:color="auto" w:fill="FFFFFF"/>
                <w:lang w:val="de-DE"/>
              </w:rPr>
              <w:t>(Wahlen-www.).</w:t>
            </w:r>
          </w:p>
        </w:tc>
        <w:tc>
          <w:tcPr>
            <w:tcW w:w="3926" w:type="dxa"/>
          </w:tcPr>
          <w:p w:rsidR="008E1DFA" w:rsidRPr="004D2FE1" w:rsidRDefault="008E1DFA" w:rsidP="004D2FE1">
            <w:pPr>
              <w:spacing w:after="120"/>
              <w:rPr>
                <w:lang w:val="de-DE"/>
              </w:rPr>
            </w:pPr>
            <w:r w:rsidRPr="004D2FE1">
              <w:rPr>
                <w:shd w:val="clear" w:color="auto" w:fill="FFFFFF"/>
                <w:lang w:val="mk-MK"/>
              </w:rPr>
              <w:t>„</w:t>
            </w:r>
            <w:r w:rsidRPr="004D2FE1">
              <w:rPr>
                <w:shd w:val="clear" w:color="auto" w:fill="FFFFFF"/>
              </w:rPr>
              <w:t>Со</w:t>
            </w:r>
            <w:r w:rsidRPr="004D2FE1">
              <w:rPr>
                <w:shd w:val="clear" w:color="auto" w:fill="FFFFFF"/>
                <w:lang w:val="de-DE"/>
              </w:rPr>
              <w:t xml:space="preserve"> </w:t>
            </w:r>
            <w:r w:rsidRPr="004D2FE1">
              <w:rPr>
                <w:shd w:val="clear" w:color="auto" w:fill="FFFFFF"/>
              </w:rPr>
              <w:t>договорот</w:t>
            </w:r>
            <w:r w:rsidRPr="004D2FE1">
              <w:rPr>
                <w:shd w:val="clear" w:color="auto" w:fill="FFFFFF"/>
                <w:lang w:val="de-DE"/>
              </w:rPr>
              <w:t xml:space="preserve"> </w:t>
            </w:r>
            <w:r w:rsidRPr="004D2FE1">
              <w:rPr>
                <w:shd w:val="clear" w:color="auto" w:fill="FFFFFF"/>
              </w:rPr>
              <w:t>од</w:t>
            </w:r>
            <w:r w:rsidRPr="004D2FE1">
              <w:rPr>
                <w:shd w:val="clear" w:color="auto" w:fill="FFFFFF"/>
                <w:lang w:val="de-DE"/>
              </w:rPr>
              <w:t xml:space="preserve"> </w:t>
            </w:r>
            <w:r w:rsidRPr="004D2FE1">
              <w:rPr>
                <w:shd w:val="clear" w:color="auto" w:fill="FFFFFF"/>
              </w:rPr>
              <w:t>Пржино</w:t>
            </w:r>
            <w:r w:rsidRPr="004D2FE1">
              <w:rPr>
                <w:shd w:val="clear" w:color="auto" w:fill="FFFFFF"/>
                <w:lang w:val="de-DE"/>
              </w:rPr>
              <w:t xml:space="preserve"> </w:t>
            </w:r>
            <w:r w:rsidRPr="004D2FE1">
              <w:rPr>
                <w:shd w:val="clear" w:color="auto" w:fill="FFFFFF"/>
              </w:rPr>
              <w:t>политичките</w:t>
            </w:r>
            <w:r w:rsidRPr="004D2FE1">
              <w:rPr>
                <w:shd w:val="clear" w:color="auto" w:fill="FFFFFF"/>
                <w:lang w:val="de-DE"/>
              </w:rPr>
              <w:t xml:space="preserve"> </w:t>
            </w:r>
            <w:r w:rsidRPr="004D2FE1">
              <w:rPr>
                <w:shd w:val="clear" w:color="auto" w:fill="FFFFFF"/>
              </w:rPr>
              <w:t>сили</w:t>
            </w:r>
            <w:r w:rsidRPr="004D2FE1">
              <w:rPr>
                <w:shd w:val="clear" w:color="auto" w:fill="FFFFFF"/>
                <w:lang w:val="de-DE"/>
              </w:rPr>
              <w:t xml:space="preserve"> </w:t>
            </w:r>
            <w:r w:rsidRPr="004D2FE1">
              <w:rPr>
                <w:b/>
                <w:shd w:val="clear" w:color="auto" w:fill="FFFFFF"/>
              </w:rPr>
              <w:t>се</w:t>
            </w:r>
            <w:r w:rsidRPr="004D2FE1">
              <w:rPr>
                <w:b/>
                <w:shd w:val="clear" w:color="auto" w:fill="FFFFFF"/>
                <w:lang w:val="de-DE"/>
              </w:rPr>
              <w:t xml:space="preserve"> </w:t>
            </w:r>
            <w:r w:rsidRPr="004D2FE1">
              <w:rPr>
                <w:b/>
                <w:shd w:val="clear" w:color="auto" w:fill="FFFFFF"/>
              </w:rPr>
              <w:t>спогодија</w:t>
            </w:r>
            <w:r w:rsidRPr="004D2FE1">
              <w:rPr>
                <w:shd w:val="clear" w:color="auto" w:fill="FFFFFF"/>
                <w:lang w:val="de-DE"/>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возен</w:t>
            </w:r>
            <w:r w:rsidRPr="004D2FE1">
              <w:rPr>
                <w:shd w:val="clear" w:color="auto" w:fill="FFFFFF"/>
                <w:lang w:val="de-DE"/>
              </w:rPr>
              <w:t xml:space="preserve"> </w:t>
            </w:r>
            <w:r w:rsidRPr="004D2FE1">
              <w:rPr>
                <w:shd w:val="clear" w:color="auto" w:fill="FFFFFF"/>
              </w:rPr>
              <w:t>ред</w:t>
            </w:r>
            <w:r w:rsidRPr="004D2FE1">
              <w:rPr>
                <w:shd w:val="clear" w:color="auto" w:fill="FFFFFF"/>
                <w:lang w:val="de-DE"/>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нови</w:t>
            </w:r>
            <w:r w:rsidRPr="004D2FE1">
              <w:rPr>
                <w:shd w:val="clear" w:color="auto" w:fill="FFFFFF"/>
                <w:lang w:val="de-DE"/>
              </w:rPr>
              <w:t xml:space="preserve"> </w:t>
            </w:r>
            <w:r w:rsidRPr="004D2FE1">
              <w:rPr>
                <w:shd w:val="clear" w:color="auto" w:fill="FFFFFF"/>
              </w:rPr>
              <w:t>избори</w:t>
            </w:r>
            <w:r w:rsidRPr="004D2FE1">
              <w:rPr>
                <w:shd w:val="clear" w:color="auto" w:fill="FFFFFF"/>
                <w:lang w:val="de-DE"/>
              </w:rPr>
              <w:t xml:space="preserve"> </w:t>
            </w:r>
            <w:r w:rsidRPr="004D2FE1">
              <w:rPr>
                <w:shd w:val="clear" w:color="auto" w:fill="FFFFFF"/>
              </w:rPr>
              <w:t>според</w:t>
            </w:r>
            <w:r w:rsidRPr="004D2FE1">
              <w:rPr>
                <w:shd w:val="clear" w:color="auto" w:fill="FFFFFF"/>
                <w:lang w:val="de-DE"/>
              </w:rPr>
              <w:t xml:space="preserve"> </w:t>
            </w:r>
            <w:r w:rsidRPr="004D2FE1">
              <w:rPr>
                <w:shd w:val="clear" w:color="auto" w:fill="FFFFFF"/>
              </w:rPr>
              <w:t>европски</w:t>
            </w:r>
            <w:r w:rsidRPr="004D2FE1">
              <w:rPr>
                <w:shd w:val="clear" w:color="auto" w:fill="FFFFFF"/>
                <w:lang w:val="de-DE"/>
              </w:rPr>
              <w:t xml:space="preserve"> </w:t>
            </w:r>
            <w:r w:rsidRPr="004D2FE1">
              <w:rPr>
                <w:shd w:val="clear" w:color="auto" w:fill="FFFFFF"/>
              </w:rPr>
              <w:t>стандарди</w:t>
            </w:r>
            <w:r w:rsidRPr="004D2FE1">
              <w:rPr>
                <w:shd w:val="clear" w:color="auto" w:fill="FFFFFF"/>
                <w:lang w:val="de-DE"/>
              </w:rPr>
              <w:t>.</w:t>
            </w:r>
            <w:r w:rsidRPr="004D2FE1">
              <w:rPr>
                <w:shd w:val="clear" w:color="auto" w:fill="FFFFFF"/>
                <w:lang w:val="mk-MK"/>
              </w:rPr>
              <w:t>“</w:t>
            </w:r>
            <w:r w:rsidRPr="004D2FE1">
              <w:rPr>
                <w:rStyle w:val="apple-converted-space"/>
                <w:shd w:val="clear" w:color="auto" w:fill="FFFFFF"/>
                <w:lang w:val="de-DE"/>
              </w:rPr>
              <w:t xml:space="preserve"> </w:t>
            </w:r>
            <w:r w:rsidRPr="004D2FE1">
              <w:rPr>
                <w:lang w:val="mk-MK"/>
              </w:rPr>
              <w:t>(Избори-</w:t>
            </w:r>
            <w:r w:rsidRPr="004D2FE1">
              <w:rPr>
                <w:lang w:val="sr-Latn-RS"/>
              </w:rPr>
              <w:t>www.</w:t>
            </w:r>
            <w:r w:rsidRPr="004D2FE1">
              <w:rPr>
                <w:lang w:val="en-US"/>
              </w:rPr>
              <w:t>).</w:t>
            </w:r>
          </w:p>
        </w:tc>
      </w:tr>
    </w:tbl>
    <w:p w:rsidR="008E1DFA" w:rsidRPr="004D2FE1" w:rsidRDefault="008E1DFA" w:rsidP="004D2FE1">
      <w:pPr>
        <w:spacing w:after="160"/>
        <w:jc w:val="both"/>
        <w:rPr>
          <w:b/>
          <w:lang w:val="mk-MK"/>
        </w:rPr>
      </w:pPr>
    </w:p>
    <w:p w:rsidR="008E1DFA" w:rsidRPr="002E2D78" w:rsidRDefault="00D44F6E" w:rsidP="004D2FE1">
      <w:pPr>
        <w:jc w:val="both"/>
        <w:rPr>
          <w:b/>
          <w:lang w:val="mk-MK"/>
        </w:rPr>
      </w:pPr>
      <w:r w:rsidRPr="004D2FE1">
        <w:rPr>
          <w:b/>
          <w:lang w:val="mk-MK"/>
        </w:rPr>
        <w:t>2.</w:t>
      </w:r>
      <w:r w:rsidR="008E1DFA" w:rsidRPr="004D2FE1">
        <w:rPr>
          <w:b/>
          <w:lang w:val="mk-MK"/>
        </w:rPr>
        <w:t>2. Минато неопределено свршено време</w:t>
      </w:r>
      <w:r w:rsidR="0082404D">
        <w:rPr>
          <w:b/>
          <w:lang w:val="mk-MK"/>
        </w:rPr>
        <w:t xml:space="preserve"> како македонски еквивалент</w:t>
      </w:r>
    </w:p>
    <w:p w:rsidR="008E1DFA" w:rsidRPr="002E2D78" w:rsidRDefault="008E1DFA" w:rsidP="004D2FE1">
      <w:pPr>
        <w:jc w:val="both"/>
        <w:rPr>
          <w:b/>
          <w:lang w:val="mk-MK"/>
        </w:rPr>
      </w:pPr>
    </w:p>
    <w:p w:rsidR="008E1DFA" w:rsidRPr="004D2FE1" w:rsidRDefault="00D44F6E" w:rsidP="004D2FE1">
      <w:pPr>
        <w:rPr>
          <w:b/>
          <w:lang w:val="en-US"/>
        </w:rPr>
      </w:pPr>
      <w:r w:rsidRPr="004D2FE1">
        <w:rPr>
          <w:b/>
          <w:lang w:val="mk-MK"/>
        </w:rPr>
        <w:t>2.</w:t>
      </w:r>
      <w:r w:rsidR="008E1DFA" w:rsidRPr="004D2FE1">
        <w:rPr>
          <w:b/>
          <w:lang w:val="mk-MK"/>
        </w:rPr>
        <w:t>2.1. ГЈ: главен перфективен глагол; МЈ: минато неопределено свршено време</w:t>
      </w:r>
    </w:p>
    <w:p w:rsidR="008E1DFA" w:rsidRPr="004D2FE1" w:rsidRDefault="008E1DFA" w:rsidP="004D2FE1">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54"/>
        <w:gridCol w:w="3926"/>
      </w:tblGrid>
      <w:tr w:rsidR="008E1DFA" w:rsidRPr="004D2FE1" w:rsidTr="001725F5">
        <w:tc>
          <w:tcPr>
            <w:tcW w:w="648" w:type="dxa"/>
          </w:tcPr>
          <w:p w:rsidR="008E1DFA" w:rsidRPr="004D2FE1" w:rsidRDefault="008E1DFA" w:rsidP="004D2FE1">
            <w:pPr>
              <w:numPr>
                <w:ilvl w:val="0"/>
                <w:numId w:val="1"/>
              </w:numPr>
              <w:spacing w:after="120"/>
              <w:ind w:left="0" w:firstLine="0"/>
              <w:rPr>
                <w:shd w:val="clear" w:color="auto" w:fill="FFFFFF"/>
                <w:lang w:val="mk-MK"/>
              </w:rPr>
            </w:pPr>
          </w:p>
        </w:tc>
        <w:tc>
          <w:tcPr>
            <w:tcW w:w="3954" w:type="dxa"/>
          </w:tcPr>
          <w:p w:rsidR="008E1DFA" w:rsidRPr="004D2FE1" w:rsidRDefault="008E1DFA" w:rsidP="004D2FE1">
            <w:pPr>
              <w:spacing w:after="120"/>
              <w:rPr>
                <w:lang w:val="mk-MK"/>
              </w:rPr>
            </w:pPr>
            <w:r w:rsidRPr="004D2FE1">
              <w:rPr>
                <w:shd w:val="clear" w:color="auto" w:fill="FFFFFF"/>
                <w:lang w:val="de-DE"/>
              </w:rPr>
              <w:t xml:space="preserve">In einer aktuellen Analyse kommt die Europäische Polizeibehörde Europol zu dem Schluss, dass in den vergangenen 18 bis 24 Monaten etwa 10.000 unbegleitete minderjährige Flüchtlinge aus den Kriegs- und Krisengebieten vor allem im Nahen und Mittleren Osten nach ihrer Ankunft in Europa </w:t>
            </w:r>
            <w:r w:rsidRPr="004D2FE1">
              <w:rPr>
                <w:b/>
                <w:shd w:val="clear" w:color="auto" w:fill="FFFFFF"/>
                <w:lang w:val="de-DE"/>
              </w:rPr>
              <w:t>verschwunden sind.</w:t>
            </w:r>
            <w:r w:rsidRPr="004D2FE1">
              <w:rPr>
                <w:b/>
                <w:shd w:val="clear" w:color="auto" w:fill="FFFFFF"/>
                <w:lang w:val="mk-MK"/>
              </w:rPr>
              <w:t xml:space="preserve"> </w:t>
            </w:r>
            <w:r w:rsidRPr="004D2FE1">
              <w:rPr>
                <w:shd w:val="clear" w:color="auto" w:fill="FFFFFF"/>
                <w:lang w:val="de-DE"/>
              </w:rPr>
              <w:t>(Flüchtlingskinder-www.).</w:t>
            </w:r>
          </w:p>
        </w:tc>
        <w:tc>
          <w:tcPr>
            <w:tcW w:w="3926" w:type="dxa"/>
          </w:tcPr>
          <w:p w:rsidR="008E1DFA" w:rsidRPr="004D2FE1" w:rsidRDefault="008E1DFA" w:rsidP="004D2FE1">
            <w:pPr>
              <w:spacing w:after="120"/>
              <w:rPr>
                <w:shd w:val="clear" w:color="auto" w:fill="FFFFFF"/>
                <w:lang w:val="mk-MK"/>
              </w:rPr>
            </w:pPr>
            <w:r w:rsidRPr="004D2FE1">
              <w:rPr>
                <w:shd w:val="clear" w:color="auto" w:fill="FFFFFF"/>
                <w:lang w:val="mk-MK"/>
              </w:rPr>
              <w:t xml:space="preserve">Најмалку 10 илјади малолетни бегалци кои пристигнале во Европа едноставно </w:t>
            </w:r>
            <w:r w:rsidRPr="004D2FE1">
              <w:rPr>
                <w:b/>
                <w:shd w:val="clear" w:color="auto" w:fill="FFFFFF"/>
                <w:lang w:val="mk-MK"/>
              </w:rPr>
              <w:t>исчезнале</w:t>
            </w:r>
            <w:r w:rsidRPr="004D2FE1">
              <w:rPr>
                <w:shd w:val="clear" w:color="auto" w:fill="FFFFFF"/>
                <w:lang w:val="mk-MK"/>
              </w:rPr>
              <w:t xml:space="preserve"> – гласи конзервативната проценка на полициската агенција на ЕУ, Еуропол. (Бегалци-</w:t>
            </w:r>
            <w:r w:rsidRPr="004D2FE1">
              <w:rPr>
                <w:shd w:val="clear" w:color="auto" w:fill="FFFFFF"/>
                <w:lang w:val="sr-Latn-RS"/>
              </w:rPr>
              <w:t>www.</w:t>
            </w:r>
            <w:r w:rsidRPr="004D2FE1">
              <w:rPr>
                <w:shd w:val="clear" w:color="auto" w:fill="FFFFFF"/>
                <w:lang w:val="mk-MK"/>
              </w:rPr>
              <w:t>)</w:t>
            </w:r>
            <w:r w:rsidRPr="004D2FE1">
              <w:rPr>
                <w:shd w:val="clear" w:color="auto" w:fill="FFFFFF"/>
                <w:lang w:val="sr-Latn-RS"/>
              </w:rPr>
              <w:t>.</w:t>
            </w:r>
          </w:p>
        </w:tc>
      </w:tr>
    </w:tbl>
    <w:p w:rsidR="008E1DFA" w:rsidRPr="004D2FE1" w:rsidRDefault="008E1DFA" w:rsidP="004D2FE1">
      <w:pPr>
        <w:ind w:left="720" w:hanging="720"/>
        <w:jc w:val="both"/>
        <w:rPr>
          <w:lang w:val="mk-MK"/>
        </w:rPr>
      </w:pPr>
    </w:p>
    <w:p w:rsidR="008E1DFA" w:rsidRPr="004D2FE1" w:rsidRDefault="008E1DFA" w:rsidP="004D2FE1">
      <w:pPr>
        <w:ind w:left="720" w:hanging="720"/>
        <w:jc w:val="both"/>
        <w:rPr>
          <w:lang w:val="mk-MK"/>
        </w:rPr>
      </w:pPr>
    </w:p>
    <w:p w:rsidR="008E1DFA" w:rsidRPr="004D2FE1" w:rsidRDefault="00D44F6E" w:rsidP="004D2FE1">
      <w:pPr>
        <w:ind w:left="720" w:hanging="720"/>
        <w:jc w:val="both"/>
        <w:rPr>
          <w:b/>
          <w:u w:val="single"/>
          <w:lang w:val="en-US"/>
        </w:rPr>
      </w:pPr>
      <w:r w:rsidRPr="004D2FE1">
        <w:rPr>
          <w:b/>
          <w:lang w:val="mk-MK"/>
        </w:rPr>
        <w:t>2.</w:t>
      </w:r>
      <w:r w:rsidR="008E1DFA" w:rsidRPr="004D2FE1">
        <w:rPr>
          <w:b/>
          <w:lang w:val="mk-MK"/>
        </w:rPr>
        <w:t>3. Сегашно време</w:t>
      </w:r>
      <w:r w:rsidR="002E2D78">
        <w:rPr>
          <w:b/>
          <w:lang w:val="mk-MK"/>
        </w:rPr>
        <w:t xml:space="preserve"> како македонски еквивалент</w:t>
      </w:r>
    </w:p>
    <w:p w:rsidR="008E1DFA" w:rsidRPr="004D2FE1" w:rsidRDefault="008E1DFA" w:rsidP="004D2FE1">
      <w:pPr>
        <w:ind w:left="720" w:hanging="720"/>
        <w:jc w:val="both"/>
        <w:rPr>
          <w:lang w:val="en-US"/>
        </w:rPr>
      </w:pPr>
    </w:p>
    <w:p w:rsidR="008E1DFA" w:rsidRPr="004D2FE1" w:rsidRDefault="00D44F6E" w:rsidP="004D2FE1">
      <w:pPr>
        <w:ind w:left="720" w:hanging="720"/>
        <w:jc w:val="both"/>
        <w:rPr>
          <w:b/>
          <w:lang w:val="en-US"/>
        </w:rPr>
      </w:pPr>
      <w:r w:rsidRPr="004D2FE1">
        <w:rPr>
          <w:b/>
          <w:lang w:val="mk-MK"/>
        </w:rPr>
        <w:t>2.</w:t>
      </w:r>
      <w:r w:rsidR="008E1DFA" w:rsidRPr="004D2FE1">
        <w:rPr>
          <w:b/>
          <w:lang w:val="mk-MK"/>
        </w:rPr>
        <w:t>3.1. ГЈ: главен перфективен глагол; МЈ: сегашно време</w:t>
      </w:r>
    </w:p>
    <w:p w:rsidR="008E1DFA" w:rsidRPr="004D2FE1" w:rsidRDefault="008E1DFA" w:rsidP="004D2FE1">
      <w:pPr>
        <w:ind w:left="720" w:hanging="720"/>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54"/>
        <w:gridCol w:w="3926"/>
      </w:tblGrid>
      <w:tr w:rsidR="008E1DFA" w:rsidRPr="004D2FE1" w:rsidTr="001725F5">
        <w:tc>
          <w:tcPr>
            <w:tcW w:w="648" w:type="dxa"/>
          </w:tcPr>
          <w:p w:rsidR="008E1DFA" w:rsidRPr="004D2FE1" w:rsidRDefault="008E1DFA" w:rsidP="004D2FE1">
            <w:pPr>
              <w:numPr>
                <w:ilvl w:val="0"/>
                <w:numId w:val="1"/>
              </w:numPr>
              <w:spacing w:after="120"/>
              <w:ind w:left="0" w:firstLine="0"/>
              <w:rPr>
                <w:shd w:val="clear" w:color="auto" w:fill="FFFFFF"/>
                <w:lang w:val="mk-MK"/>
              </w:rPr>
            </w:pPr>
          </w:p>
        </w:tc>
        <w:tc>
          <w:tcPr>
            <w:tcW w:w="3954" w:type="dxa"/>
          </w:tcPr>
          <w:p w:rsidR="008E1DFA" w:rsidRPr="004D2FE1" w:rsidRDefault="008E1DFA" w:rsidP="004D2FE1">
            <w:pPr>
              <w:spacing w:after="120"/>
              <w:rPr>
                <w:lang w:val="de-DE"/>
              </w:rPr>
            </w:pPr>
            <w:r w:rsidRPr="004D2FE1">
              <w:rPr>
                <w:shd w:val="clear" w:color="auto" w:fill="FFFFFF"/>
                <w:lang w:val="mk-MK"/>
              </w:rPr>
              <w:t xml:space="preserve">„Was die Defizite und die daraufhin von der EU-Kommission vorgelegten </w:t>
            </w:r>
            <w:r w:rsidRPr="004D2FE1">
              <w:rPr>
                <w:shd w:val="clear" w:color="auto" w:fill="FFFFFF"/>
                <w:lang w:val="de-DE"/>
              </w:rPr>
              <w:t xml:space="preserve">Reformprioritäten angeht, </w:t>
            </w:r>
            <w:r w:rsidRPr="004D2FE1">
              <w:rPr>
                <w:b/>
                <w:shd w:val="clear" w:color="auto" w:fill="FFFFFF"/>
                <w:lang w:val="de-DE"/>
              </w:rPr>
              <w:t xml:space="preserve">ist </w:t>
            </w:r>
            <w:r w:rsidRPr="004D2FE1">
              <w:rPr>
                <w:shd w:val="clear" w:color="auto" w:fill="FFFFFF"/>
                <w:lang w:val="de-DE"/>
              </w:rPr>
              <w:t xml:space="preserve">in der Tat noch viel zu wenig </w:t>
            </w:r>
            <w:r w:rsidRPr="004D2FE1">
              <w:rPr>
                <w:b/>
                <w:shd w:val="clear" w:color="auto" w:fill="FFFFFF"/>
                <w:lang w:val="de-DE"/>
              </w:rPr>
              <w:t>passiert</w:t>
            </w:r>
            <w:r w:rsidRPr="004D2FE1">
              <w:rPr>
                <w:shd w:val="clear" w:color="auto" w:fill="FFFFFF"/>
                <w:lang w:val="de-DE"/>
              </w:rPr>
              <w:t>.</w:t>
            </w:r>
            <w:r w:rsidRPr="004D2FE1">
              <w:rPr>
                <w:shd w:val="clear" w:color="auto" w:fill="FFFFFF"/>
                <w:lang w:val="mk-MK"/>
              </w:rPr>
              <w:t>“</w:t>
            </w:r>
            <w:r w:rsidRPr="004D2FE1">
              <w:rPr>
                <w:rStyle w:val="apple-converted-space"/>
                <w:shd w:val="clear" w:color="auto" w:fill="FFFFFF"/>
                <w:lang w:val="de-DE"/>
              </w:rPr>
              <w:t xml:space="preserve"> </w:t>
            </w:r>
            <w:r w:rsidRPr="004D2FE1">
              <w:rPr>
                <w:shd w:val="clear" w:color="auto" w:fill="FFFFFF"/>
                <w:lang w:val="de-DE"/>
              </w:rPr>
              <w:t>(Flüchtlingskinder-www.).</w:t>
            </w:r>
          </w:p>
        </w:tc>
        <w:tc>
          <w:tcPr>
            <w:tcW w:w="3926" w:type="dxa"/>
          </w:tcPr>
          <w:p w:rsidR="008E1DFA" w:rsidRPr="004D2FE1" w:rsidRDefault="008E1DFA" w:rsidP="004D2FE1">
            <w:pPr>
              <w:spacing w:after="120"/>
              <w:rPr>
                <w:lang w:val="en-US"/>
              </w:rPr>
            </w:pPr>
            <w:r w:rsidRPr="004D2FE1">
              <w:rPr>
                <w:shd w:val="clear" w:color="auto" w:fill="FFFFFF"/>
                <w:lang w:val="mk-MK"/>
              </w:rPr>
              <w:t>„</w:t>
            </w:r>
            <w:r w:rsidRPr="004D2FE1">
              <w:rPr>
                <w:shd w:val="clear" w:color="auto" w:fill="FFFFFF"/>
              </w:rPr>
              <w:t>Што</w:t>
            </w:r>
            <w:r w:rsidRPr="004D2FE1">
              <w:rPr>
                <w:shd w:val="clear" w:color="auto" w:fill="FFFFFF"/>
                <w:lang w:val="de-DE"/>
              </w:rPr>
              <w:t xml:space="preserve"> </w:t>
            </w:r>
            <w:r w:rsidRPr="004D2FE1">
              <w:rPr>
                <w:shd w:val="clear" w:color="auto" w:fill="FFFFFF"/>
              </w:rPr>
              <w:t>се</w:t>
            </w:r>
            <w:r w:rsidRPr="004D2FE1">
              <w:rPr>
                <w:shd w:val="clear" w:color="auto" w:fill="FFFFFF"/>
                <w:lang w:val="de-DE"/>
              </w:rPr>
              <w:t xml:space="preserve"> </w:t>
            </w:r>
            <w:r w:rsidRPr="004D2FE1">
              <w:rPr>
                <w:shd w:val="clear" w:color="auto" w:fill="FFFFFF"/>
              </w:rPr>
              <w:t>однесува</w:t>
            </w:r>
            <w:r w:rsidRPr="004D2FE1">
              <w:rPr>
                <w:shd w:val="clear" w:color="auto" w:fill="FFFFFF"/>
                <w:lang w:val="de-DE"/>
              </w:rPr>
              <w:t xml:space="preserve"> </w:t>
            </w:r>
            <w:r w:rsidRPr="004D2FE1">
              <w:rPr>
                <w:shd w:val="clear" w:color="auto" w:fill="FFFFFF"/>
              </w:rPr>
              <w:t>на</w:t>
            </w:r>
            <w:r w:rsidRPr="004D2FE1">
              <w:rPr>
                <w:shd w:val="clear" w:color="auto" w:fill="FFFFFF"/>
                <w:lang w:val="de-DE"/>
              </w:rPr>
              <w:t xml:space="preserve"> </w:t>
            </w:r>
            <w:r w:rsidRPr="004D2FE1">
              <w:rPr>
                <w:shd w:val="clear" w:color="auto" w:fill="FFFFFF"/>
              </w:rPr>
              <w:t>дефицитите</w:t>
            </w:r>
            <w:r w:rsidRPr="004D2FE1">
              <w:rPr>
                <w:shd w:val="clear" w:color="auto" w:fill="FFFFFF"/>
                <w:lang w:val="de-DE"/>
              </w:rPr>
              <w:t xml:space="preserve"> </w:t>
            </w:r>
            <w:r w:rsidRPr="004D2FE1">
              <w:rPr>
                <w:shd w:val="clear" w:color="auto" w:fill="FFFFFF"/>
              </w:rPr>
              <w:t>и</w:t>
            </w:r>
            <w:r w:rsidRPr="004D2FE1">
              <w:rPr>
                <w:shd w:val="clear" w:color="auto" w:fill="FFFFFF"/>
                <w:lang w:val="de-DE"/>
              </w:rPr>
              <w:t xml:space="preserve"> </w:t>
            </w:r>
            <w:r w:rsidRPr="004D2FE1">
              <w:rPr>
                <w:shd w:val="clear" w:color="auto" w:fill="FFFFFF"/>
              </w:rPr>
              <w:t>на</w:t>
            </w:r>
            <w:r w:rsidRPr="004D2FE1">
              <w:rPr>
                <w:shd w:val="clear" w:color="auto" w:fill="FFFFFF"/>
                <w:lang w:val="de-DE"/>
              </w:rPr>
              <w:t xml:space="preserve"> </w:t>
            </w:r>
            <w:r w:rsidRPr="004D2FE1">
              <w:rPr>
                <w:shd w:val="clear" w:color="auto" w:fill="FFFFFF"/>
              </w:rPr>
              <w:t>реформските</w:t>
            </w:r>
            <w:r w:rsidRPr="004D2FE1">
              <w:rPr>
                <w:shd w:val="clear" w:color="auto" w:fill="FFFFFF"/>
                <w:lang w:val="de-DE"/>
              </w:rPr>
              <w:t xml:space="preserve"> </w:t>
            </w:r>
            <w:r w:rsidRPr="004D2FE1">
              <w:rPr>
                <w:shd w:val="clear" w:color="auto" w:fill="FFFFFF"/>
              </w:rPr>
              <w:t>приоритети</w:t>
            </w:r>
            <w:r w:rsidRPr="004D2FE1">
              <w:rPr>
                <w:shd w:val="clear" w:color="auto" w:fill="FFFFFF"/>
                <w:lang w:val="de-DE"/>
              </w:rPr>
              <w:t xml:space="preserve">, </w:t>
            </w:r>
            <w:r w:rsidRPr="004D2FE1">
              <w:rPr>
                <w:shd w:val="clear" w:color="auto" w:fill="FFFFFF"/>
              </w:rPr>
              <w:t>од</w:t>
            </w:r>
            <w:r w:rsidRPr="004D2FE1">
              <w:rPr>
                <w:shd w:val="clear" w:color="auto" w:fill="FFFFFF"/>
                <w:lang w:val="de-DE"/>
              </w:rPr>
              <w:t xml:space="preserve"> </w:t>
            </w:r>
            <w:r w:rsidRPr="004D2FE1">
              <w:rPr>
                <w:shd w:val="clear" w:color="auto" w:fill="FFFFFF"/>
              </w:rPr>
              <w:t>тие</w:t>
            </w:r>
            <w:r w:rsidRPr="004D2FE1">
              <w:rPr>
                <w:shd w:val="clear" w:color="auto" w:fill="FFFFFF"/>
                <w:lang w:val="de-DE"/>
              </w:rPr>
              <w:t xml:space="preserve"> </w:t>
            </w:r>
            <w:r w:rsidRPr="004D2FE1">
              <w:rPr>
                <w:shd w:val="clear" w:color="auto" w:fill="FFFFFF"/>
              </w:rPr>
              <w:t>причини</w:t>
            </w:r>
            <w:r w:rsidRPr="004D2FE1">
              <w:rPr>
                <w:shd w:val="clear" w:color="auto" w:fill="FFFFFF"/>
                <w:lang w:val="de-DE"/>
              </w:rPr>
              <w:t xml:space="preserve"> </w:t>
            </w:r>
            <w:r w:rsidRPr="004D2FE1">
              <w:rPr>
                <w:shd w:val="clear" w:color="auto" w:fill="FFFFFF"/>
              </w:rPr>
              <w:t>поднесени</w:t>
            </w:r>
            <w:r w:rsidRPr="004D2FE1">
              <w:rPr>
                <w:shd w:val="clear" w:color="auto" w:fill="FFFFFF"/>
                <w:lang w:val="de-DE"/>
              </w:rPr>
              <w:t xml:space="preserve"> </w:t>
            </w:r>
            <w:r w:rsidRPr="004D2FE1">
              <w:rPr>
                <w:shd w:val="clear" w:color="auto" w:fill="FFFFFF"/>
              </w:rPr>
              <w:t>од</w:t>
            </w:r>
            <w:r w:rsidRPr="004D2FE1">
              <w:rPr>
                <w:shd w:val="clear" w:color="auto" w:fill="FFFFFF"/>
                <w:lang w:val="de-DE"/>
              </w:rPr>
              <w:t xml:space="preserve"> </w:t>
            </w:r>
            <w:r w:rsidRPr="004D2FE1">
              <w:rPr>
                <w:shd w:val="clear" w:color="auto" w:fill="FFFFFF"/>
              </w:rPr>
              <w:t>Комисијата</w:t>
            </w:r>
            <w:r w:rsidRPr="004D2FE1">
              <w:rPr>
                <w:shd w:val="clear" w:color="auto" w:fill="FFFFFF"/>
                <w:lang w:val="de-DE"/>
              </w:rPr>
              <w:t xml:space="preserve"> </w:t>
            </w:r>
            <w:r w:rsidRPr="004D2FE1">
              <w:rPr>
                <w:shd w:val="clear" w:color="auto" w:fill="FFFFFF"/>
              </w:rPr>
              <w:t>на</w:t>
            </w:r>
            <w:r w:rsidRPr="004D2FE1">
              <w:rPr>
                <w:shd w:val="clear" w:color="auto" w:fill="FFFFFF"/>
                <w:lang w:val="de-DE"/>
              </w:rPr>
              <w:t xml:space="preserve"> </w:t>
            </w:r>
            <w:r w:rsidRPr="004D2FE1">
              <w:rPr>
                <w:shd w:val="clear" w:color="auto" w:fill="FFFFFF"/>
              </w:rPr>
              <w:t>ЕУ</w:t>
            </w:r>
            <w:r w:rsidRPr="004D2FE1">
              <w:rPr>
                <w:shd w:val="clear" w:color="auto" w:fill="FFFFFF"/>
                <w:lang w:val="de-DE"/>
              </w:rPr>
              <w:t xml:space="preserve">, </w:t>
            </w:r>
            <w:r w:rsidRPr="004D2FE1">
              <w:rPr>
                <w:shd w:val="clear" w:color="auto" w:fill="FFFFFF"/>
              </w:rPr>
              <w:t>навистина</w:t>
            </w:r>
            <w:r w:rsidRPr="004D2FE1">
              <w:rPr>
                <w:shd w:val="clear" w:color="auto" w:fill="FFFFFF"/>
                <w:lang w:val="de-DE"/>
              </w:rPr>
              <w:t xml:space="preserve"> </w:t>
            </w:r>
            <w:r w:rsidRPr="004D2FE1">
              <w:rPr>
                <w:shd w:val="clear" w:color="auto" w:fill="FFFFFF"/>
              </w:rPr>
              <w:t>уште</w:t>
            </w:r>
            <w:r w:rsidRPr="004D2FE1">
              <w:rPr>
                <w:shd w:val="clear" w:color="auto" w:fill="FFFFFF"/>
                <w:lang w:val="de-DE"/>
              </w:rPr>
              <w:t xml:space="preserve"> </w:t>
            </w:r>
            <w:r w:rsidRPr="004D2FE1">
              <w:rPr>
                <w:b/>
                <w:shd w:val="clear" w:color="auto" w:fill="FFFFFF"/>
              </w:rPr>
              <w:t>е</w:t>
            </w:r>
            <w:r w:rsidRPr="004D2FE1">
              <w:rPr>
                <w:b/>
                <w:shd w:val="clear" w:color="auto" w:fill="FFFFFF"/>
                <w:lang w:val="de-DE"/>
              </w:rPr>
              <w:t xml:space="preserve"> </w:t>
            </w:r>
            <w:r w:rsidRPr="004D2FE1">
              <w:rPr>
                <w:shd w:val="clear" w:color="auto" w:fill="FFFFFF"/>
              </w:rPr>
              <w:t>премалку</w:t>
            </w:r>
            <w:r w:rsidRPr="004D2FE1">
              <w:rPr>
                <w:shd w:val="clear" w:color="auto" w:fill="FFFFFF"/>
                <w:lang w:val="de-DE"/>
              </w:rPr>
              <w:t xml:space="preserve"> </w:t>
            </w:r>
            <w:r w:rsidRPr="004D2FE1">
              <w:rPr>
                <w:b/>
                <w:shd w:val="clear" w:color="auto" w:fill="FFFFFF"/>
              </w:rPr>
              <w:t>сторено</w:t>
            </w:r>
            <w:r w:rsidRPr="004D2FE1">
              <w:rPr>
                <w:shd w:val="clear" w:color="auto" w:fill="FFFFFF"/>
                <w:lang w:val="de-DE"/>
              </w:rPr>
              <w:t>.</w:t>
            </w:r>
            <w:r w:rsidRPr="004D2FE1">
              <w:rPr>
                <w:shd w:val="clear" w:color="auto" w:fill="FFFFFF"/>
                <w:lang w:val="mk-MK"/>
              </w:rPr>
              <w:t>“</w:t>
            </w:r>
            <w:r w:rsidRPr="004D2FE1">
              <w:rPr>
                <w:rStyle w:val="apple-converted-space"/>
                <w:shd w:val="clear" w:color="auto" w:fill="FFFFFF"/>
                <w:lang w:val="de-DE"/>
              </w:rPr>
              <w:t> </w:t>
            </w:r>
            <w:r w:rsidRPr="004D2FE1">
              <w:rPr>
                <w:shd w:val="clear" w:color="auto" w:fill="FFFFFF"/>
                <w:lang w:val="mk-MK"/>
              </w:rPr>
              <w:t>(Бегалци-</w:t>
            </w:r>
            <w:r w:rsidRPr="004D2FE1">
              <w:rPr>
                <w:shd w:val="clear" w:color="auto" w:fill="FFFFFF"/>
                <w:lang w:val="sr-Latn-RS"/>
              </w:rPr>
              <w:t>www.</w:t>
            </w:r>
            <w:r w:rsidRPr="004D2FE1">
              <w:rPr>
                <w:shd w:val="clear" w:color="auto" w:fill="FFFFFF"/>
                <w:lang w:val="mk-MK"/>
              </w:rPr>
              <w:t>)</w:t>
            </w:r>
            <w:r w:rsidRPr="004D2FE1">
              <w:rPr>
                <w:shd w:val="clear" w:color="auto" w:fill="FFFFFF"/>
                <w:lang w:val="sr-Latn-RS"/>
              </w:rPr>
              <w:t>.</w:t>
            </w:r>
          </w:p>
        </w:tc>
      </w:tr>
      <w:tr w:rsidR="008E1DFA" w:rsidRPr="004D2FE1" w:rsidTr="001725F5">
        <w:tblPrEx>
          <w:tblLook w:val="00A0" w:firstRow="1" w:lastRow="0" w:firstColumn="1" w:lastColumn="0" w:noHBand="0" w:noVBand="0"/>
        </w:tblPrEx>
        <w:tc>
          <w:tcPr>
            <w:tcW w:w="648" w:type="dxa"/>
          </w:tcPr>
          <w:p w:rsidR="008E1DFA" w:rsidRPr="004D2FE1" w:rsidRDefault="008E1DFA" w:rsidP="004D2FE1">
            <w:pPr>
              <w:numPr>
                <w:ilvl w:val="0"/>
                <w:numId w:val="1"/>
              </w:numPr>
              <w:spacing w:after="120"/>
              <w:ind w:left="0" w:firstLine="0"/>
              <w:rPr>
                <w:lang w:val="mk-MK"/>
              </w:rPr>
            </w:pPr>
          </w:p>
        </w:tc>
        <w:tc>
          <w:tcPr>
            <w:tcW w:w="3954" w:type="dxa"/>
          </w:tcPr>
          <w:p w:rsidR="008E1DFA" w:rsidRPr="004D2FE1" w:rsidRDefault="008E1DFA" w:rsidP="004D2FE1">
            <w:pPr>
              <w:spacing w:after="120"/>
              <w:rPr>
                <w:b/>
                <w:lang w:val="mk-MK"/>
              </w:rPr>
            </w:pPr>
            <w:r w:rsidRPr="004D2FE1">
              <w:rPr>
                <w:lang w:val="de-DE"/>
              </w:rPr>
              <w:t>Mazedonien, früher demokratischer Musterknabe auf dem Balkan</w:t>
            </w:r>
            <w:r w:rsidRPr="004D2FE1">
              <w:rPr>
                <w:b/>
                <w:lang w:val="de-DE"/>
              </w:rPr>
              <w:t>, ist</w:t>
            </w:r>
            <w:r w:rsidRPr="004D2FE1">
              <w:rPr>
                <w:lang w:val="de-DE"/>
              </w:rPr>
              <w:t xml:space="preserve"> unter dem seit 2006 regierenden Premier Nikola Grujewski im Urteil vieler Beobachter zur autokratischen Pseudodemokratie </w:t>
            </w:r>
            <w:r w:rsidRPr="004D2FE1">
              <w:rPr>
                <w:b/>
                <w:lang w:val="de-DE"/>
              </w:rPr>
              <w:t>herabgesunken.</w:t>
            </w:r>
            <w:r w:rsidRPr="004D2FE1">
              <w:rPr>
                <w:lang w:val="mk-MK"/>
              </w:rPr>
              <w:t xml:space="preserve"> (</w:t>
            </w:r>
            <w:r w:rsidRPr="004D2FE1">
              <w:rPr>
                <w:lang w:val="de-DE"/>
              </w:rPr>
              <w:t>Risiko-www.).</w:t>
            </w:r>
          </w:p>
        </w:tc>
        <w:tc>
          <w:tcPr>
            <w:tcW w:w="3926" w:type="dxa"/>
          </w:tcPr>
          <w:p w:rsidR="008E1DFA" w:rsidRPr="004D2FE1" w:rsidRDefault="008E1DFA" w:rsidP="004D2FE1">
            <w:pPr>
              <w:shd w:val="clear" w:color="auto" w:fill="FFFFFF"/>
              <w:spacing w:after="120"/>
              <w:rPr>
                <w:lang w:val="mk-MK"/>
              </w:rPr>
            </w:pPr>
            <w:r w:rsidRPr="004D2FE1">
              <w:rPr>
                <w:lang w:val="mk-MK"/>
              </w:rPr>
              <w:t xml:space="preserve">Македонија, порано демократски пример за углед на Балканот, откако од 2006. на власт е премиерот Никола Груевски, според оценката на многумина набљудувачи </w:t>
            </w:r>
            <w:r w:rsidRPr="004D2FE1">
              <w:rPr>
                <w:b/>
                <w:lang w:val="mk-MK"/>
              </w:rPr>
              <w:t>тоне</w:t>
            </w:r>
            <w:r w:rsidRPr="004D2FE1">
              <w:rPr>
                <w:lang w:val="mk-MK"/>
              </w:rPr>
              <w:t xml:space="preserve"> во автократска псевдодемократија“. (Ризик-</w:t>
            </w:r>
            <w:r w:rsidRPr="004D2FE1">
              <w:rPr>
                <w:lang w:val="sr-Latn-RS"/>
              </w:rPr>
              <w:t>www.</w:t>
            </w:r>
            <w:r w:rsidRPr="004D2FE1">
              <w:rPr>
                <w:lang w:val="mk-MK"/>
              </w:rPr>
              <w:t>).</w:t>
            </w:r>
          </w:p>
        </w:tc>
      </w:tr>
    </w:tbl>
    <w:p w:rsidR="008E1DFA" w:rsidRPr="004D2FE1" w:rsidRDefault="008E1DFA" w:rsidP="004D2FE1">
      <w:pPr>
        <w:jc w:val="both"/>
        <w:rPr>
          <w:b/>
          <w:lang w:val="mk-MK"/>
        </w:rPr>
      </w:pPr>
      <w:r w:rsidRPr="004D2FE1">
        <w:rPr>
          <w:lang w:val="mk-MK"/>
        </w:rPr>
        <w:t>Во првиот пример во германскиот јазик за перфект во активен залог како еквивалент се јавува сегашно време во пасив, а во вториот пример за перфектот во активен залог може да се забележи сегашно време во актив</w:t>
      </w:r>
      <w:r w:rsidRPr="004D2FE1">
        <w:rPr>
          <w:i/>
          <w:lang w:val="mk-MK"/>
        </w:rPr>
        <w:t>.</w:t>
      </w:r>
    </w:p>
    <w:p w:rsidR="008E1DFA" w:rsidRPr="004D2FE1" w:rsidRDefault="008E1DFA" w:rsidP="004D2FE1">
      <w:pPr>
        <w:rPr>
          <w:b/>
          <w:lang w:val="en-US"/>
        </w:rPr>
      </w:pPr>
    </w:p>
    <w:p w:rsidR="008E1DFA" w:rsidRPr="004D2FE1" w:rsidRDefault="008E1DFA" w:rsidP="004D2FE1">
      <w:pPr>
        <w:rPr>
          <w:b/>
          <w:lang w:val="en-US"/>
        </w:rPr>
      </w:pPr>
    </w:p>
    <w:p w:rsidR="008E1DFA" w:rsidRPr="004D2FE1" w:rsidRDefault="00D44F6E" w:rsidP="004D2FE1">
      <w:pPr>
        <w:rPr>
          <w:b/>
          <w:lang w:val="mk-MK"/>
        </w:rPr>
      </w:pPr>
      <w:r w:rsidRPr="004D2FE1">
        <w:rPr>
          <w:b/>
          <w:lang w:val="mk-MK"/>
        </w:rPr>
        <w:t>2.</w:t>
      </w:r>
      <w:r w:rsidR="008E1DFA" w:rsidRPr="004D2FE1">
        <w:rPr>
          <w:b/>
          <w:lang w:val="mk-MK"/>
        </w:rPr>
        <w:t>4. Глаголска именка</w:t>
      </w:r>
      <w:r w:rsidR="002E2D78">
        <w:rPr>
          <w:b/>
          <w:lang w:val="mk-MK"/>
        </w:rPr>
        <w:t xml:space="preserve"> како македонски еквивалент</w:t>
      </w:r>
    </w:p>
    <w:p w:rsidR="008E1DFA" w:rsidRPr="004D2FE1" w:rsidRDefault="008E1DFA" w:rsidP="004D2FE1">
      <w:pPr>
        <w:jc w:val="both"/>
        <w:rPr>
          <w:b/>
          <w:lang w:val="en-US"/>
        </w:rPr>
      </w:pPr>
    </w:p>
    <w:p w:rsidR="008E1DFA" w:rsidRPr="004D2FE1" w:rsidRDefault="00D44F6E" w:rsidP="004D2FE1">
      <w:pPr>
        <w:jc w:val="both"/>
        <w:rPr>
          <w:b/>
          <w:lang w:val="en-US"/>
        </w:rPr>
      </w:pPr>
      <w:r w:rsidRPr="004D2FE1">
        <w:rPr>
          <w:b/>
          <w:lang w:val="mk-MK"/>
        </w:rPr>
        <w:t>2.4.</w:t>
      </w:r>
      <w:r w:rsidR="008E1DFA" w:rsidRPr="004D2FE1">
        <w:rPr>
          <w:b/>
          <w:lang w:val="mk-MK"/>
        </w:rPr>
        <w:t>1. ГЈ: главен перфективен глагол; МЈ: глаголска именка</w:t>
      </w:r>
    </w:p>
    <w:p w:rsidR="008E1DFA" w:rsidRPr="004D2FE1" w:rsidRDefault="008E1DFA" w:rsidP="004D2FE1">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954"/>
        <w:gridCol w:w="3926"/>
      </w:tblGrid>
      <w:tr w:rsidR="008E1DFA" w:rsidRPr="004D2FE1" w:rsidTr="001725F5">
        <w:tc>
          <w:tcPr>
            <w:tcW w:w="648" w:type="dxa"/>
          </w:tcPr>
          <w:p w:rsidR="008E1DFA" w:rsidRPr="004D2FE1" w:rsidRDefault="008E1DFA" w:rsidP="004D2FE1">
            <w:pPr>
              <w:numPr>
                <w:ilvl w:val="0"/>
                <w:numId w:val="1"/>
              </w:numPr>
              <w:spacing w:after="120"/>
              <w:ind w:left="0" w:firstLine="0"/>
              <w:rPr>
                <w:shd w:val="clear" w:color="auto" w:fill="FFFFFF"/>
                <w:lang w:val="mk-MK"/>
              </w:rPr>
            </w:pPr>
          </w:p>
        </w:tc>
        <w:tc>
          <w:tcPr>
            <w:tcW w:w="3954" w:type="dxa"/>
          </w:tcPr>
          <w:p w:rsidR="008E1DFA" w:rsidRPr="004D2FE1" w:rsidRDefault="008E1DFA" w:rsidP="004D2FE1">
            <w:pPr>
              <w:spacing w:after="120"/>
              <w:rPr>
                <w:shd w:val="clear" w:color="auto" w:fill="FFFFFF"/>
                <w:lang w:val="de-DE"/>
              </w:rPr>
            </w:pPr>
            <w:r w:rsidRPr="004D2FE1">
              <w:rPr>
                <w:shd w:val="clear" w:color="auto" w:fill="FFFFFF"/>
                <w:lang w:val="de-DE"/>
              </w:rPr>
              <w:t xml:space="preserve">Das führte dazu, dass diese Länder, die auch EU-Beitrittskandidaten sind, als sichere Herkunftsländer </w:t>
            </w:r>
            <w:r w:rsidRPr="004D2FE1">
              <w:rPr>
                <w:b/>
                <w:shd w:val="clear" w:color="auto" w:fill="FFFFFF"/>
                <w:lang w:val="de-DE"/>
              </w:rPr>
              <w:t>ausgewiesen worden sind.</w:t>
            </w:r>
            <w:r w:rsidRPr="004D2FE1">
              <w:rPr>
                <w:shd w:val="clear" w:color="auto" w:fill="FFFFFF"/>
                <w:lang w:val="de-DE"/>
              </w:rPr>
              <w:t xml:space="preserve"> (Asyl-www.)</w:t>
            </w:r>
          </w:p>
        </w:tc>
        <w:tc>
          <w:tcPr>
            <w:tcW w:w="3926" w:type="dxa"/>
          </w:tcPr>
          <w:p w:rsidR="008E1DFA" w:rsidRPr="004D2FE1" w:rsidRDefault="008E1DFA" w:rsidP="004D2FE1">
            <w:pPr>
              <w:spacing w:after="120"/>
              <w:rPr>
                <w:b/>
                <w:lang w:val="de-DE"/>
              </w:rPr>
            </w:pPr>
            <w:r w:rsidRPr="004D2FE1">
              <w:rPr>
                <w:shd w:val="clear" w:color="auto" w:fill="FFFFFF"/>
              </w:rPr>
              <w:t>Тоа</w:t>
            </w:r>
            <w:r w:rsidRPr="004D2FE1">
              <w:rPr>
                <w:shd w:val="clear" w:color="auto" w:fill="FFFFFF"/>
                <w:lang w:val="de-DE"/>
              </w:rPr>
              <w:t xml:space="preserve"> </w:t>
            </w:r>
            <w:r w:rsidRPr="004D2FE1">
              <w:rPr>
                <w:shd w:val="clear" w:color="auto" w:fill="FFFFFF"/>
              </w:rPr>
              <w:t>доведе</w:t>
            </w:r>
            <w:r w:rsidRPr="004D2FE1">
              <w:rPr>
                <w:shd w:val="clear" w:color="auto" w:fill="FFFFFF"/>
                <w:lang w:val="de-DE"/>
              </w:rPr>
              <w:t xml:space="preserve"> </w:t>
            </w:r>
            <w:r w:rsidRPr="004D2FE1">
              <w:rPr>
                <w:shd w:val="clear" w:color="auto" w:fill="FFFFFF"/>
              </w:rPr>
              <w:t>до</w:t>
            </w:r>
            <w:r w:rsidRPr="004D2FE1">
              <w:rPr>
                <w:shd w:val="clear" w:color="auto" w:fill="FFFFFF"/>
                <w:lang w:val="de-DE"/>
              </w:rPr>
              <w:t xml:space="preserve"> </w:t>
            </w:r>
            <w:r w:rsidRPr="004D2FE1">
              <w:rPr>
                <w:b/>
                <w:shd w:val="clear" w:color="auto" w:fill="FFFFFF"/>
              </w:rPr>
              <w:t>прогласување</w:t>
            </w:r>
            <w:r w:rsidRPr="004D2FE1">
              <w:rPr>
                <w:shd w:val="clear" w:color="auto" w:fill="FFFFFF"/>
                <w:lang w:val="de-DE"/>
              </w:rPr>
              <w:t xml:space="preserve"> </w:t>
            </w:r>
            <w:r w:rsidRPr="004D2FE1">
              <w:rPr>
                <w:shd w:val="clear" w:color="auto" w:fill="FFFFFF"/>
              </w:rPr>
              <w:t>на</w:t>
            </w:r>
            <w:r w:rsidRPr="004D2FE1">
              <w:rPr>
                <w:shd w:val="clear" w:color="auto" w:fill="FFFFFF"/>
                <w:lang w:val="de-DE"/>
              </w:rPr>
              <w:t xml:space="preserve"> </w:t>
            </w:r>
            <w:r w:rsidRPr="004D2FE1">
              <w:rPr>
                <w:shd w:val="clear" w:color="auto" w:fill="FFFFFF"/>
              </w:rPr>
              <w:t>овие</w:t>
            </w:r>
            <w:r w:rsidRPr="004D2FE1">
              <w:rPr>
                <w:shd w:val="clear" w:color="auto" w:fill="FFFFFF"/>
                <w:lang w:val="de-DE"/>
              </w:rPr>
              <w:t xml:space="preserve"> </w:t>
            </w:r>
            <w:r w:rsidRPr="004D2FE1">
              <w:rPr>
                <w:shd w:val="clear" w:color="auto" w:fill="FFFFFF"/>
              </w:rPr>
              <w:t>земји</w:t>
            </w:r>
            <w:r w:rsidRPr="004D2FE1">
              <w:rPr>
                <w:shd w:val="clear" w:color="auto" w:fill="FFFFFF"/>
                <w:lang w:val="mk-MK"/>
              </w:rPr>
              <w:t xml:space="preserve"> </w:t>
            </w:r>
            <w:r w:rsidRPr="004D2FE1">
              <w:rPr>
                <w:shd w:val="clear" w:color="auto" w:fill="FFFFFF"/>
              </w:rPr>
              <w:t>кои</w:t>
            </w:r>
            <w:r w:rsidRPr="004D2FE1">
              <w:rPr>
                <w:shd w:val="clear" w:color="auto" w:fill="FFFFFF"/>
                <w:lang w:val="de-DE"/>
              </w:rPr>
              <w:t xml:space="preserve"> </w:t>
            </w:r>
            <w:r w:rsidRPr="004D2FE1">
              <w:rPr>
                <w:shd w:val="clear" w:color="auto" w:fill="FFFFFF"/>
              </w:rPr>
              <w:t>се</w:t>
            </w:r>
            <w:r w:rsidRPr="004D2FE1">
              <w:rPr>
                <w:shd w:val="clear" w:color="auto" w:fill="FFFFFF"/>
                <w:lang w:val="de-DE"/>
              </w:rPr>
              <w:t xml:space="preserve"> </w:t>
            </w:r>
            <w:r w:rsidRPr="004D2FE1">
              <w:rPr>
                <w:shd w:val="clear" w:color="auto" w:fill="FFFFFF"/>
              </w:rPr>
              <w:t>аспиранти</w:t>
            </w:r>
            <w:r w:rsidRPr="004D2FE1">
              <w:rPr>
                <w:shd w:val="clear" w:color="auto" w:fill="FFFFFF"/>
                <w:lang w:val="de-DE"/>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влез</w:t>
            </w:r>
            <w:r w:rsidRPr="004D2FE1">
              <w:rPr>
                <w:shd w:val="clear" w:color="auto" w:fill="FFFFFF"/>
                <w:lang w:val="de-DE"/>
              </w:rPr>
              <w:t xml:space="preserve"> </w:t>
            </w:r>
            <w:r w:rsidRPr="004D2FE1">
              <w:rPr>
                <w:shd w:val="clear" w:color="auto" w:fill="FFFFFF"/>
              </w:rPr>
              <w:t>во</w:t>
            </w:r>
            <w:r w:rsidRPr="004D2FE1">
              <w:rPr>
                <w:shd w:val="clear" w:color="auto" w:fill="FFFFFF"/>
                <w:lang w:val="de-DE"/>
              </w:rPr>
              <w:t xml:space="preserve"> </w:t>
            </w:r>
            <w:r w:rsidRPr="004D2FE1">
              <w:rPr>
                <w:shd w:val="clear" w:color="auto" w:fill="FFFFFF"/>
              </w:rPr>
              <w:t>ЕУ</w:t>
            </w:r>
            <w:r w:rsidRPr="004D2FE1">
              <w:rPr>
                <w:shd w:val="clear" w:color="auto" w:fill="FFFFFF"/>
                <w:lang w:val="mk-MK"/>
              </w:rPr>
              <w:t xml:space="preserve"> </w:t>
            </w:r>
            <w:r w:rsidRPr="004D2FE1">
              <w:rPr>
                <w:shd w:val="clear" w:color="auto" w:fill="FFFFFF"/>
              </w:rPr>
              <w:t>за</w:t>
            </w:r>
            <w:r w:rsidRPr="004D2FE1">
              <w:rPr>
                <w:shd w:val="clear" w:color="auto" w:fill="FFFFFF"/>
                <w:lang w:val="de-DE"/>
              </w:rPr>
              <w:t xml:space="preserve"> </w:t>
            </w:r>
            <w:r w:rsidRPr="004D2FE1">
              <w:rPr>
                <w:shd w:val="clear" w:color="auto" w:fill="FFFFFF"/>
              </w:rPr>
              <w:t>сигурни</w:t>
            </w:r>
            <w:r w:rsidRPr="004D2FE1">
              <w:rPr>
                <w:shd w:val="clear" w:color="auto" w:fill="FFFFFF"/>
                <w:lang w:val="de-DE"/>
              </w:rPr>
              <w:t xml:space="preserve"> </w:t>
            </w:r>
            <w:r w:rsidRPr="004D2FE1">
              <w:rPr>
                <w:shd w:val="clear" w:color="auto" w:fill="FFFFFF"/>
              </w:rPr>
              <w:t>земји</w:t>
            </w:r>
            <w:r w:rsidRPr="004D2FE1">
              <w:rPr>
                <w:shd w:val="clear" w:color="auto" w:fill="FFFFFF"/>
                <w:lang w:val="de-DE"/>
              </w:rPr>
              <w:t>.</w:t>
            </w:r>
            <w:r w:rsidRPr="004D2FE1">
              <w:rPr>
                <w:rStyle w:val="apple-converted-space"/>
                <w:shd w:val="clear" w:color="auto" w:fill="FFFFFF"/>
                <w:lang w:val="de-DE"/>
              </w:rPr>
              <w:t> </w:t>
            </w:r>
            <w:r w:rsidRPr="004D2FE1">
              <w:rPr>
                <w:shd w:val="clear" w:color="auto" w:fill="FFFFFF"/>
                <w:lang w:val="de-DE"/>
              </w:rPr>
              <w:t>(A</w:t>
            </w:r>
            <w:r w:rsidRPr="004D2FE1">
              <w:rPr>
                <w:shd w:val="clear" w:color="auto" w:fill="FFFFFF"/>
                <w:lang w:val="mk-MK"/>
              </w:rPr>
              <w:t>зил-</w:t>
            </w:r>
            <w:r w:rsidRPr="004D2FE1">
              <w:rPr>
                <w:shd w:val="clear" w:color="auto" w:fill="FFFFFF"/>
                <w:lang w:val="sr-Latn-RS"/>
              </w:rPr>
              <w:t>www.</w:t>
            </w:r>
            <w:r w:rsidRPr="004D2FE1">
              <w:rPr>
                <w:shd w:val="clear" w:color="auto" w:fill="FFFFFF"/>
                <w:lang w:val="en-US"/>
              </w:rPr>
              <w:t>).</w:t>
            </w:r>
          </w:p>
        </w:tc>
      </w:tr>
    </w:tbl>
    <w:p w:rsidR="008E1DFA" w:rsidRPr="004D2FE1" w:rsidRDefault="008E1DFA" w:rsidP="004D2FE1">
      <w:pPr>
        <w:pStyle w:val="Heading1"/>
        <w:spacing w:before="0" w:after="0"/>
        <w:rPr>
          <w:rFonts w:ascii="Times New Roman" w:hAnsi="Times New Roman"/>
          <w:sz w:val="24"/>
          <w:szCs w:val="24"/>
          <w:lang w:val="mk-MK"/>
        </w:rPr>
      </w:pPr>
    </w:p>
    <w:p w:rsidR="008E1DFA" w:rsidRPr="004D2FE1" w:rsidRDefault="008E1DFA" w:rsidP="004D2FE1">
      <w:pPr>
        <w:pStyle w:val="Heading1"/>
        <w:spacing w:before="0" w:after="0"/>
        <w:rPr>
          <w:rFonts w:ascii="Times New Roman" w:hAnsi="Times New Roman"/>
          <w:b w:val="0"/>
          <w:sz w:val="24"/>
          <w:szCs w:val="24"/>
          <w:lang w:val="mk-MK"/>
        </w:rPr>
      </w:pPr>
      <w:r w:rsidRPr="004D2FE1">
        <w:rPr>
          <w:rFonts w:ascii="Times New Roman" w:hAnsi="Times New Roman"/>
          <w:sz w:val="24"/>
          <w:szCs w:val="24"/>
          <w:lang w:val="mk-MK"/>
        </w:rPr>
        <w:t xml:space="preserve">Табела </w:t>
      </w:r>
      <w:r w:rsidR="001609F9" w:rsidRPr="004D2FE1">
        <w:rPr>
          <w:rFonts w:ascii="Times New Roman" w:hAnsi="Times New Roman"/>
          <w:sz w:val="24"/>
          <w:szCs w:val="24"/>
          <w:lang w:val="mk-MK"/>
        </w:rPr>
        <w:t>2</w:t>
      </w:r>
      <w:r w:rsidRPr="004D2FE1">
        <w:rPr>
          <w:rFonts w:ascii="Times New Roman" w:hAnsi="Times New Roman"/>
          <w:sz w:val="24"/>
          <w:szCs w:val="24"/>
          <w:lang w:val="mk-MK"/>
        </w:rPr>
        <w:t xml:space="preserve">: </w:t>
      </w:r>
      <w:r w:rsidRPr="004D2FE1">
        <w:rPr>
          <w:rFonts w:ascii="Times New Roman" w:hAnsi="Times New Roman"/>
          <w:b w:val="0"/>
          <w:sz w:val="24"/>
          <w:szCs w:val="24"/>
          <w:lang w:val="mk-MK"/>
        </w:rPr>
        <w:t>Број на потврди и процентуална застапеност</w:t>
      </w:r>
      <w:r w:rsidRPr="004D2FE1">
        <w:rPr>
          <w:rFonts w:ascii="Times New Roman" w:hAnsi="Times New Roman"/>
          <w:sz w:val="24"/>
          <w:szCs w:val="24"/>
          <w:lang w:val="mk-MK"/>
        </w:rPr>
        <w:t xml:space="preserve"> </w:t>
      </w:r>
      <w:r w:rsidRPr="004D2FE1">
        <w:rPr>
          <w:rFonts w:ascii="Times New Roman" w:hAnsi="Times New Roman"/>
          <w:b w:val="0"/>
          <w:sz w:val="24"/>
          <w:szCs w:val="24"/>
          <w:lang w:val="mk-MK"/>
        </w:rPr>
        <w:t xml:space="preserve">на еквивалентите во македонскиот јазик за германското глаголскo времe </w:t>
      </w:r>
      <w:r w:rsidRPr="004D2FE1">
        <w:rPr>
          <w:rFonts w:ascii="Times New Roman" w:hAnsi="Times New Roman"/>
          <w:sz w:val="24"/>
          <w:szCs w:val="24"/>
          <w:lang w:val="mk-MK"/>
        </w:rPr>
        <w:t xml:space="preserve">перфект </w:t>
      </w:r>
      <w:r w:rsidRPr="004D2FE1">
        <w:rPr>
          <w:rFonts w:ascii="Times New Roman" w:hAnsi="Times New Roman"/>
          <w:b w:val="0"/>
          <w:sz w:val="24"/>
          <w:szCs w:val="24"/>
          <w:lang w:val="mk-MK"/>
        </w:rPr>
        <w:t>во новинарско-публицистичкиот стил</w:t>
      </w:r>
    </w:p>
    <w:p w:rsidR="008E1DFA" w:rsidRPr="004D2FE1" w:rsidRDefault="008E1DFA" w:rsidP="004D2FE1">
      <w:pPr>
        <w:rPr>
          <w:lang w:val="mk-MK"/>
        </w:rPr>
      </w:pPr>
    </w:p>
    <w:tbl>
      <w:tblPr>
        <w:tblW w:w="6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0"/>
        <w:gridCol w:w="1405"/>
        <w:gridCol w:w="1080"/>
      </w:tblGrid>
      <w:tr w:rsidR="008E1DFA" w:rsidRPr="004D2FE1" w:rsidTr="001725F5">
        <w:trPr>
          <w:trHeight w:val="285"/>
          <w:jc w:val="center"/>
        </w:trPr>
        <w:tc>
          <w:tcPr>
            <w:tcW w:w="4360" w:type="dxa"/>
            <w:shd w:val="clear" w:color="auto" w:fill="auto"/>
            <w:noWrap/>
          </w:tcPr>
          <w:p w:rsidR="008E1DFA" w:rsidRPr="004D2FE1" w:rsidRDefault="008E1DFA" w:rsidP="004D2FE1">
            <w:pPr>
              <w:jc w:val="center"/>
            </w:pPr>
            <w:r w:rsidRPr="004D2FE1">
              <w:rPr>
                <w:b/>
                <w:lang w:val="mk-MK"/>
              </w:rPr>
              <w:t>Македонски еквивалент</w:t>
            </w:r>
          </w:p>
        </w:tc>
        <w:tc>
          <w:tcPr>
            <w:tcW w:w="1405" w:type="dxa"/>
          </w:tcPr>
          <w:p w:rsidR="008E1DFA" w:rsidRPr="004D2FE1" w:rsidRDefault="008E1DFA" w:rsidP="004D2FE1">
            <w:pPr>
              <w:jc w:val="center"/>
            </w:pPr>
            <w:r w:rsidRPr="004D2FE1">
              <w:rPr>
                <w:b/>
                <w:lang w:val="mk-MK"/>
              </w:rPr>
              <w:t>Број на потврди</w:t>
            </w:r>
          </w:p>
        </w:tc>
        <w:tc>
          <w:tcPr>
            <w:tcW w:w="1080" w:type="dxa"/>
            <w:shd w:val="clear" w:color="auto" w:fill="auto"/>
            <w:noWrap/>
          </w:tcPr>
          <w:p w:rsidR="008E1DFA" w:rsidRPr="004D2FE1" w:rsidRDefault="008E1DFA" w:rsidP="004D2FE1">
            <w:pPr>
              <w:jc w:val="center"/>
              <w:rPr>
                <w:lang w:val="mk-MK"/>
              </w:rPr>
            </w:pPr>
            <w:r w:rsidRPr="004D2FE1">
              <w:rPr>
                <w:b/>
              </w:rPr>
              <w:t>%</w:t>
            </w:r>
          </w:p>
        </w:tc>
      </w:tr>
      <w:tr w:rsidR="008E1DFA" w:rsidRPr="004D2FE1" w:rsidTr="001725F5">
        <w:trPr>
          <w:trHeight w:val="285"/>
          <w:jc w:val="center"/>
        </w:trPr>
        <w:tc>
          <w:tcPr>
            <w:tcW w:w="0" w:type="auto"/>
            <w:shd w:val="clear" w:color="auto" w:fill="auto"/>
            <w:noWrap/>
            <w:vAlign w:val="bottom"/>
          </w:tcPr>
          <w:p w:rsidR="008E1DFA" w:rsidRPr="004D2FE1" w:rsidRDefault="008E1DFA" w:rsidP="004D2FE1">
            <w:r w:rsidRPr="004D2FE1">
              <w:t xml:space="preserve"> Минато определено свршено време</w:t>
            </w:r>
          </w:p>
        </w:tc>
        <w:tc>
          <w:tcPr>
            <w:tcW w:w="1405" w:type="dxa"/>
            <w:vAlign w:val="bottom"/>
          </w:tcPr>
          <w:p w:rsidR="008E1DFA" w:rsidRPr="004D2FE1" w:rsidRDefault="008E1DFA" w:rsidP="004D2FE1">
            <w:pPr>
              <w:jc w:val="center"/>
            </w:pPr>
            <w:r w:rsidRPr="004D2FE1">
              <w:t>9</w:t>
            </w:r>
          </w:p>
        </w:tc>
        <w:tc>
          <w:tcPr>
            <w:tcW w:w="1080" w:type="dxa"/>
            <w:shd w:val="clear" w:color="auto" w:fill="auto"/>
            <w:noWrap/>
            <w:vAlign w:val="bottom"/>
          </w:tcPr>
          <w:p w:rsidR="008E1DFA" w:rsidRPr="004D2FE1" w:rsidRDefault="008E1DFA" w:rsidP="004D2FE1">
            <w:pPr>
              <w:jc w:val="right"/>
            </w:pPr>
            <w:r w:rsidRPr="004D2FE1">
              <w:t>69.23</w:t>
            </w:r>
          </w:p>
        </w:tc>
      </w:tr>
      <w:tr w:rsidR="008E1DFA" w:rsidRPr="004D2FE1" w:rsidTr="001725F5">
        <w:trPr>
          <w:trHeight w:val="285"/>
          <w:jc w:val="center"/>
        </w:trPr>
        <w:tc>
          <w:tcPr>
            <w:tcW w:w="0" w:type="auto"/>
            <w:shd w:val="clear" w:color="auto" w:fill="auto"/>
            <w:noWrap/>
            <w:vAlign w:val="bottom"/>
          </w:tcPr>
          <w:p w:rsidR="008E1DFA" w:rsidRPr="004D2FE1" w:rsidRDefault="008E1DFA" w:rsidP="004D2FE1">
            <w:r w:rsidRPr="004D2FE1">
              <w:t xml:space="preserve"> Сегашно време</w:t>
            </w:r>
          </w:p>
        </w:tc>
        <w:tc>
          <w:tcPr>
            <w:tcW w:w="1405" w:type="dxa"/>
            <w:vAlign w:val="bottom"/>
          </w:tcPr>
          <w:p w:rsidR="008E1DFA" w:rsidRPr="004D2FE1" w:rsidRDefault="008E1DFA" w:rsidP="004D2FE1">
            <w:pPr>
              <w:jc w:val="center"/>
            </w:pPr>
            <w:r w:rsidRPr="004D2FE1">
              <w:t>2</w:t>
            </w:r>
          </w:p>
        </w:tc>
        <w:tc>
          <w:tcPr>
            <w:tcW w:w="1080" w:type="dxa"/>
            <w:shd w:val="clear" w:color="auto" w:fill="auto"/>
            <w:noWrap/>
            <w:vAlign w:val="bottom"/>
          </w:tcPr>
          <w:p w:rsidR="008E1DFA" w:rsidRPr="004D2FE1" w:rsidRDefault="008E1DFA" w:rsidP="004D2FE1">
            <w:pPr>
              <w:jc w:val="right"/>
            </w:pPr>
            <w:r w:rsidRPr="004D2FE1">
              <w:t>15.38</w:t>
            </w:r>
          </w:p>
        </w:tc>
      </w:tr>
      <w:tr w:rsidR="008E1DFA" w:rsidRPr="004D2FE1" w:rsidTr="001725F5">
        <w:trPr>
          <w:trHeight w:val="285"/>
          <w:jc w:val="center"/>
        </w:trPr>
        <w:tc>
          <w:tcPr>
            <w:tcW w:w="0" w:type="auto"/>
            <w:shd w:val="clear" w:color="auto" w:fill="auto"/>
            <w:noWrap/>
            <w:vAlign w:val="bottom"/>
          </w:tcPr>
          <w:p w:rsidR="008E1DFA" w:rsidRPr="004D2FE1" w:rsidRDefault="008E1DFA" w:rsidP="004D2FE1">
            <w:r w:rsidRPr="004D2FE1">
              <w:t xml:space="preserve"> Минато неопределено свршено време</w:t>
            </w:r>
          </w:p>
        </w:tc>
        <w:tc>
          <w:tcPr>
            <w:tcW w:w="1405" w:type="dxa"/>
            <w:vAlign w:val="bottom"/>
          </w:tcPr>
          <w:p w:rsidR="008E1DFA" w:rsidRPr="004D2FE1" w:rsidRDefault="008E1DFA" w:rsidP="004D2FE1">
            <w:pPr>
              <w:jc w:val="center"/>
            </w:pPr>
            <w:r w:rsidRPr="004D2FE1">
              <w:t>1</w:t>
            </w:r>
          </w:p>
        </w:tc>
        <w:tc>
          <w:tcPr>
            <w:tcW w:w="1080" w:type="dxa"/>
            <w:shd w:val="clear" w:color="auto" w:fill="auto"/>
            <w:noWrap/>
            <w:vAlign w:val="bottom"/>
          </w:tcPr>
          <w:p w:rsidR="008E1DFA" w:rsidRPr="004D2FE1" w:rsidRDefault="008E1DFA" w:rsidP="004D2FE1">
            <w:pPr>
              <w:jc w:val="right"/>
            </w:pPr>
            <w:r w:rsidRPr="004D2FE1">
              <w:t>7.69</w:t>
            </w:r>
          </w:p>
        </w:tc>
      </w:tr>
      <w:tr w:rsidR="008E1DFA" w:rsidRPr="004D2FE1" w:rsidTr="001725F5">
        <w:trPr>
          <w:trHeight w:val="285"/>
          <w:jc w:val="center"/>
        </w:trPr>
        <w:tc>
          <w:tcPr>
            <w:tcW w:w="0" w:type="auto"/>
            <w:shd w:val="clear" w:color="auto" w:fill="auto"/>
            <w:noWrap/>
            <w:vAlign w:val="bottom"/>
          </w:tcPr>
          <w:p w:rsidR="008E1DFA" w:rsidRPr="004D2FE1" w:rsidRDefault="008E1DFA" w:rsidP="004D2FE1">
            <w:r w:rsidRPr="004D2FE1">
              <w:t xml:space="preserve"> Глаголска именка</w:t>
            </w:r>
          </w:p>
        </w:tc>
        <w:tc>
          <w:tcPr>
            <w:tcW w:w="1405" w:type="dxa"/>
            <w:vAlign w:val="bottom"/>
          </w:tcPr>
          <w:p w:rsidR="008E1DFA" w:rsidRPr="004D2FE1" w:rsidRDefault="008E1DFA" w:rsidP="004D2FE1">
            <w:pPr>
              <w:jc w:val="center"/>
            </w:pPr>
            <w:r w:rsidRPr="004D2FE1">
              <w:t>1</w:t>
            </w:r>
          </w:p>
        </w:tc>
        <w:tc>
          <w:tcPr>
            <w:tcW w:w="1080" w:type="dxa"/>
            <w:shd w:val="clear" w:color="auto" w:fill="auto"/>
            <w:noWrap/>
            <w:vAlign w:val="bottom"/>
          </w:tcPr>
          <w:p w:rsidR="008E1DFA" w:rsidRPr="004D2FE1" w:rsidRDefault="008E1DFA" w:rsidP="004D2FE1">
            <w:pPr>
              <w:jc w:val="right"/>
            </w:pPr>
            <w:r w:rsidRPr="004D2FE1">
              <w:t>7.69</w:t>
            </w:r>
          </w:p>
        </w:tc>
      </w:tr>
    </w:tbl>
    <w:p w:rsidR="008E1DFA" w:rsidRPr="004D2FE1" w:rsidRDefault="00981B27" w:rsidP="004D2FE1">
      <w:pPr>
        <w:spacing w:after="160"/>
        <w:jc w:val="both"/>
        <w:rPr>
          <w:lang w:val="mk-MK"/>
        </w:rPr>
      </w:pPr>
      <w:r w:rsidRPr="004D2FE1">
        <w:rPr>
          <w:lang w:val="mk-MK"/>
        </w:rPr>
        <w:t xml:space="preserve"> </w:t>
      </w:r>
    </w:p>
    <w:p w:rsidR="008E1DFA" w:rsidRPr="004D2FE1" w:rsidRDefault="008E1DFA" w:rsidP="004D2FE1">
      <w:pPr>
        <w:spacing w:after="160"/>
        <w:jc w:val="center"/>
        <w:rPr>
          <w:b/>
          <w:lang w:val="mk-MK"/>
        </w:rPr>
      </w:pPr>
    </w:p>
    <w:p w:rsidR="009504DB" w:rsidRDefault="009504DB">
      <w:pPr>
        <w:rPr>
          <w:b/>
          <w:lang w:val="mk-MK"/>
        </w:rPr>
      </w:pPr>
      <w:r>
        <w:rPr>
          <w:b/>
          <w:lang w:val="mk-MK"/>
        </w:rPr>
        <w:br w:type="page"/>
      </w:r>
    </w:p>
    <w:p w:rsidR="00981B27" w:rsidRPr="004D2FE1" w:rsidRDefault="00981B27" w:rsidP="004D2FE1">
      <w:pPr>
        <w:rPr>
          <w:lang w:val="mk-MK"/>
        </w:rPr>
      </w:pPr>
      <w:r w:rsidRPr="004D2FE1">
        <w:rPr>
          <w:b/>
          <w:lang w:val="mk-MK"/>
        </w:rPr>
        <w:lastRenderedPageBreak/>
        <w:t>Графикон 1</w:t>
      </w:r>
      <w:r w:rsidR="00A63C3A">
        <w:rPr>
          <w:b/>
          <w:lang w:val="mk-MK"/>
        </w:rPr>
        <w:t>:</w:t>
      </w:r>
      <w:r w:rsidRPr="004D2FE1">
        <w:rPr>
          <w:lang w:val="mk-MK"/>
        </w:rPr>
        <w:t xml:space="preserve"> Графички приказ на процентуалната застапеност на еквивалентите во македонскиот јазик за германските глаголски времиња </w:t>
      </w:r>
      <w:r w:rsidRPr="004D2FE1">
        <w:rPr>
          <w:b/>
          <w:lang w:val="mk-MK"/>
        </w:rPr>
        <w:t>претеритум</w:t>
      </w:r>
      <w:r w:rsidRPr="004D2FE1">
        <w:rPr>
          <w:lang w:val="mk-MK"/>
        </w:rPr>
        <w:t xml:space="preserve"> и </w:t>
      </w:r>
      <w:r w:rsidRPr="004D2FE1">
        <w:rPr>
          <w:b/>
          <w:lang w:val="mk-MK"/>
        </w:rPr>
        <w:t xml:space="preserve">перфект </w:t>
      </w:r>
      <w:r w:rsidRPr="004D2FE1">
        <w:rPr>
          <w:lang w:val="mk-MK"/>
        </w:rPr>
        <w:t xml:space="preserve">во новинарско-публицистичкиот стил </w:t>
      </w:r>
    </w:p>
    <w:p w:rsidR="00981B27" w:rsidRPr="004D2FE1" w:rsidRDefault="00981B27" w:rsidP="004D2FE1">
      <w:pPr>
        <w:rPr>
          <w:lang w:val="mk-MK"/>
        </w:rPr>
      </w:pPr>
    </w:p>
    <w:p w:rsidR="00981B27" w:rsidRPr="004D2FE1" w:rsidRDefault="00981B27" w:rsidP="004D2FE1">
      <w:pPr>
        <w:ind w:left="-567"/>
        <w:jc w:val="both"/>
        <w:rPr>
          <w:lang w:val="mk-MK"/>
        </w:rPr>
      </w:pPr>
      <w:r w:rsidRPr="004D2FE1">
        <w:rPr>
          <w:noProof/>
          <w:lang w:val="en-US" w:eastAsia="en-US"/>
        </w:rPr>
        <w:drawing>
          <wp:inline distT="0" distB="0" distL="0" distR="0" wp14:anchorId="147566EC" wp14:editId="76FA20A2">
            <wp:extent cx="5848350" cy="308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3086100"/>
                    </a:xfrm>
                    <a:prstGeom prst="rect">
                      <a:avLst/>
                    </a:prstGeom>
                    <a:noFill/>
                    <a:ln>
                      <a:noFill/>
                    </a:ln>
                  </pic:spPr>
                </pic:pic>
              </a:graphicData>
            </a:graphic>
          </wp:inline>
        </w:drawing>
      </w:r>
      <w:r w:rsidRPr="004D2FE1">
        <w:rPr>
          <w:lang w:val="mk-MK"/>
        </w:rPr>
        <w:t xml:space="preserve"> </w:t>
      </w:r>
    </w:p>
    <w:p w:rsidR="00BB13F0" w:rsidRDefault="00BB13F0" w:rsidP="004D2FE1">
      <w:pPr>
        <w:rPr>
          <w:b/>
          <w:lang w:val="mk-MK"/>
        </w:rPr>
      </w:pPr>
    </w:p>
    <w:p w:rsidR="004D2FE1" w:rsidRPr="004D2FE1" w:rsidRDefault="004D2FE1" w:rsidP="004D2FE1">
      <w:pPr>
        <w:rPr>
          <w:b/>
          <w:lang w:val="mk-MK"/>
        </w:rPr>
      </w:pPr>
      <w:r w:rsidRPr="004D2FE1">
        <w:rPr>
          <w:b/>
          <w:lang w:val="mk-MK"/>
        </w:rPr>
        <w:t xml:space="preserve">Заклучок </w:t>
      </w:r>
    </w:p>
    <w:p w:rsidR="004D2FE1" w:rsidRPr="004D2FE1" w:rsidRDefault="004D2FE1" w:rsidP="004D2FE1">
      <w:pPr>
        <w:ind w:firstLine="720"/>
        <w:jc w:val="both"/>
        <w:rPr>
          <w:lang w:val="mk-MK"/>
        </w:rPr>
      </w:pPr>
    </w:p>
    <w:p w:rsidR="004D2FE1" w:rsidRPr="004D2FE1" w:rsidRDefault="004D2FE1" w:rsidP="004D2FE1">
      <w:pPr>
        <w:ind w:firstLine="720"/>
        <w:jc w:val="both"/>
        <w:rPr>
          <w:lang w:val="mk-MK"/>
        </w:rPr>
      </w:pPr>
      <w:r w:rsidRPr="004D2FE1">
        <w:rPr>
          <w:lang w:val="mk-MK"/>
        </w:rPr>
        <w:t xml:space="preserve">Од вкупно 33 ексцерпирани потврди за претеритум и перфект во новинарско-публицистичкиот стил, 20 се јавуваат во претеритум, а 13 во перфект.  </w:t>
      </w:r>
    </w:p>
    <w:p w:rsidR="004D2FE1" w:rsidRDefault="004D2FE1" w:rsidP="004D2FE1">
      <w:pPr>
        <w:ind w:firstLine="720"/>
        <w:jc w:val="both"/>
        <w:rPr>
          <w:lang w:val="mk-MK"/>
        </w:rPr>
      </w:pPr>
      <w:r w:rsidRPr="004D2FE1">
        <w:rPr>
          <w:lang w:val="mk-MK"/>
        </w:rPr>
        <w:t>Најчесто застапени еквиваленти во овој стил се: минато определено несвршено време за претеритум, минато определено свршено за претеритум и за перфект. Минатото неопределено свршено време, сегашното време и глаголската именка се застапени само кај глаголското време перфект, а блокираните свршени глаголски форми само кај претеритумот. Во овој стил се забележува присуство на глаголските времиња претеритум и плусквамперфект за дејство што му претходело на дејство</w:t>
      </w:r>
      <w:r w:rsidR="002E2D78">
        <w:rPr>
          <w:lang w:val="mk-MK"/>
        </w:rPr>
        <w:t>то во претеритум, како</w:t>
      </w:r>
      <w:r w:rsidRPr="004D2FE1">
        <w:rPr>
          <w:lang w:val="mk-MK"/>
        </w:rPr>
        <w:t xml:space="preserve"> и наизменична употреба на претеритумот и перфектот во директниот говор при интервју. Потврдите се дел од главни, зависни и независни-дел реченици, а кај некои </w:t>
      </w:r>
      <w:r w:rsidR="00CC274C">
        <w:rPr>
          <w:lang w:val="mk-MK"/>
        </w:rPr>
        <w:t>примери</w:t>
      </w:r>
      <w:r w:rsidRPr="004D2FE1">
        <w:rPr>
          <w:lang w:val="mk-MK"/>
        </w:rPr>
        <w:t xml:space="preserve"> за</w:t>
      </w:r>
      <w:r w:rsidR="005904D2">
        <w:rPr>
          <w:lang w:val="mk-MK"/>
        </w:rPr>
        <w:t>едно со претеритум и со</w:t>
      </w:r>
      <w:r w:rsidRPr="004D2FE1">
        <w:rPr>
          <w:lang w:val="mk-MK"/>
        </w:rPr>
        <w:t xml:space="preserve"> перфект може да се забележи употреба на прилошки определби за време како неглаголски</w:t>
      </w:r>
      <w:r w:rsidR="005904D2">
        <w:rPr>
          <w:lang w:val="mk-MK"/>
        </w:rPr>
        <w:t>те</w:t>
      </w:r>
      <w:r w:rsidRPr="004D2FE1">
        <w:rPr>
          <w:lang w:val="mk-MK"/>
        </w:rPr>
        <w:t xml:space="preserve"> лексички средства:</w:t>
      </w:r>
      <w:r w:rsidRPr="004D2FE1">
        <w:rPr>
          <w:i/>
          <w:lang w:val="mk-MK"/>
        </w:rPr>
        <w:t xml:space="preserve"> noch bevor</w:t>
      </w:r>
      <w:r w:rsidRPr="004D2FE1">
        <w:rPr>
          <w:i/>
          <w:lang w:val="sr-Latn-RS"/>
        </w:rPr>
        <w:t xml:space="preserve">  </w:t>
      </w:r>
      <w:r w:rsidRPr="004D2FE1">
        <w:rPr>
          <w:lang w:val="sr-Latn-RS"/>
        </w:rPr>
        <w:t>(</w:t>
      </w:r>
      <w:r w:rsidRPr="004D2FE1">
        <w:rPr>
          <w:lang w:val="mk-MK"/>
        </w:rPr>
        <w:t>‘уште пред’</w:t>
      </w:r>
      <w:r w:rsidRPr="004D2FE1">
        <w:rPr>
          <w:lang w:val="sr-Latn-RS"/>
        </w:rPr>
        <w:t>)</w:t>
      </w:r>
      <w:r w:rsidRPr="004D2FE1">
        <w:rPr>
          <w:i/>
          <w:lang w:val="mk-MK"/>
        </w:rPr>
        <w:t xml:space="preserve">, am Montag </w:t>
      </w:r>
      <w:r w:rsidRPr="004D2FE1">
        <w:rPr>
          <w:lang w:val="sr-Latn-RS"/>
        </w:rPr>
        <w:t>(</w:t>
      </w:r>
      <w:r w:rsidRPr="004D2FE1">
        <w:rPr>
          <w:lang w:val="mk-MK"/>
        </w:rPr>
        <w:t>‘во понеделникот’</w:t>
      </w:r>
      <w:r w:rsidRPr="004D2FE1">
        <w:rPr>
          <w:lang w:val="sr-Latn-RS"/>
        </w:rPr>
        <w:t>)</w:t>
      </w:r>
      <w:r w:rsidRPr="004D2FE1">
        <w:rPr>
          <w:i/>
          <w:lang w:val="mk-MK"/>
        </w:rPr>
        <w:t>, nach dem Blutbad</w:t>
      </w:r>
      <w:r w:rsidRPr="004D2FE1">
        <w:rPr>
          <w:i/>
          <w:lang w:val="sr-Latn-RS"/>
        </w:rPr>
        <w:t xml:space="preserve"> </w:t>
      </w:r>
      <w:r w:rsidRPr="004D2FE1">
        <w:rPr>
          <w:lang w:val="mk-MK"/>
        </w:rPr>
        <w:t>(‘по крвопролевањето’)., со чија помош може да се определи неграматикализираниот глаголскиот аспект во германскиот јазик и да се пронајдат соодветни еквиваленти во македонскиот јазик.</w:t>
      </w:r>
    </w:p>
    <w:p w:rsidR="00BB13F0" w:rsidRPr="00E934E3" w:rsidRDefault="00BB13F0" w:rsidP="00BB13F0">
      <w:pPr>
        <w:ind w:firstLine="720"/>
        <w:jc w:val="both"/>
        <w:rPr>
          <w:lang w:val="mk-MK"/>
        </w:rPr>
      </w:pPr>
      <w:r w:rsidRPr="00E934E3">
        <w:rPr>
          <w:lang w:val="mk-MK"/>
        </w:rPr>
        <w:t>Анализата на корпусот покажа дивергенција на македонскиот во однос на германскиот јазик, што значи дека за секое германско глаголско време (претеритум и перфект), во македо</w:t>
      </w:r>
      <w:r w:rsidR="00A83512">
        <w:rPr>
          <w:lang w:val="mk-MK"/>
        </w:rPr>
        <w:t>нскиот јазик се јавуваат повеќе</w:t>
      </w:r>
      <w:r w:rsidR="005904D2">
        <w:rPr>
          <w:lang w:val="mk-MK"/>
        </w:rPr>
        <w:t xml:space="preserve"> еквиваленти</w:t>
      </w:r>
      <w:r w:rsidRPr="00E934E3">
        <w:rPr>
          <w:lang w:val="mk-MK"/>
        </w:rPr>
        <w:t xml:space="preserve">. Инаку, дивергенција постои и само во однос на глаголскиот вид со оглед на тоа што оваа граматичка категорија во македонскиот јазик, за разлика од германскиот јазик, е граматикализирана. </w:t>
      </w:r>
    </w:p>
    <w:p w:rsidR="00BB13F0" w:rsidRDefault="00BB13F0" w:rsidP="002E082A">
      <w:pPr>
        <w:ind w:firstLine="720"/>
        <w:jc w:val="both"/>
        <w:rPr>
          <w:lang w:val="mk-MK"/>
        </w:rPr>
      </w:pPr>
      <w:r w:rsidRPr="00E934E3">
        <w:rPr>
          <w:lang w:val="mk-MK"/>
        </w:rPr>
        <w:t>Како што е познато, македонскиот јазик, барем во однос на падежните односи, е во поголема мера аналитичен јазик од германскиот (</w:t>
      </w:r>
      <w:r w:rsidRPr="005904D2">
        <w:rPr>
          <w:i/>
          <w:lang w:val="mk-MK"/>
        </w:rPr>
        <w:t>Sie hat einem Freund Geld gegeben</w:t>
      </w:r>
      <w:r w:rsidRPr="00E934E3">
        <w:rPr>
          <w:lang w:val="mk-MK"/>
        </w:rPr>
        <w:t xml:space="preserve">. </w:t>
      </w:r>
      <w:r w:rsidR="005904D2">
        <w:rPr>
          <w:lang w:val="en-US"/>
        </w:rPr>
        <w:t>‘</w:t>
      </w:r>
      <w:r w:rsidRPr="00E934E3">
        <w:rPr>
          <w:lang w:val="mk-MK"/>
        </w:rPr>
        <w:t>Таа му даде пари на еден човек</w:t>
      </w:r>
      <w:r w:rsidR="005904D2">
        <w:rPr>
          <w:lang w:val="en-US"/>
        </w:rPr>
        <w:t>’</w:t>
      </w:r>
      <w:r w:rsidRPr="00E934E3">
        <w:rPr>
          <w:lang w:val="mk-MK"/>
        </w:rPr>
        <w:t xml:space="preserve">). Меѓутоа, корпусот покажа спротивни резултати во </w:t>
      </w:r>
      <w:r w:rsidRPr="00E934E3">
        <w:rPr>
          <w:lang w:val="mk-MK"/>
        </w:rPr>
        <w:lastRenderedPageBreak/>
        <w:t>однос на истражуваните глаголски времиња. Македонските глаголски еквиваленти на германското синтетично глаголско време претеритум се исто така претежно синтетични глаголски форми (минато определено несвршено, минато определено свршено итн.). Синтетичниот карактер на македонскиот јазик во глаголската област оди уште подалеку бидејќи важи и за германскиот перфект. За ова аналитичко глаголско време во германскиот јазик (</w:t>
      </w:r>
      <w:r w:rsidRPr="00C92532">
        <w:rPr>
          <w:i/>
          <w:lang w:val="mk-MK"/>
        </w:rPr>
        <w:t>er ist angekommen</w:t>
      </w:r>
      <w:r w:rsidRPr="00E934E3">
        <w:rPr>
          <w:lang w:val="mk-MK"/>
        </w:rPr>
        <w:t xml:space="preserve">, букв.: ’тој е пристигнат‘; </w:t>
      </w:r>
      <w:r w:rsidRPr="00C92532">
        <w:rPr>
          <w:i/>
          <w:lang w:val="mk-MK"/>
        </w:rPr>
        <w:t>er hat gelesen, букв.: ’тој има читано‘) се јавуваат синтетични македонски еквиваленти (минато</w:t>
      </w:r>
      <w:r w:rsidRPr="00E934E3">
        <w:rPr>
          <w:lang w:val="mk-MK"/>
        </w:rPr>
        <w:t xml:space="preserve"> определено несвршено, минато определено свршено итн.). Овие констатации, се разбира, важат за просторното, временското и стилското подрачје на корпусот и не се однесуваат на регионалните и дијалектните карактеристики на глаголските конструкции во македонскиот јазик.</w:t>
      </w:r>
    </w:p>
    <w:p w:rsidR="00BB13F0" w:rsidRPr="004D2FE1" w:rsidRDefault="00BB13F0" w:rsidP="002E082A">
      <w:pPr>
        <w:ind w:firstLine="720"/>
        <w:jc w:val="both"/>
        <w:rPr>
          <w:lang w:val="mk-MK"/>
        </w:rPr>
      </w:pPr>
    </w:p>
    <w:p w:rsidR="00F15641" w:rsidRDefault="00F15641" w:rsidP="002E082A">
      <w:pPr>
        <w:rPr>
          <w:b/>
          <w:lang w:val="mk-MK"/>
        </w:rPr>
      </w:pPr>
    </w:p>
    <w:p w:rsidR="00F15641" w:rsidRDefault="00F15641" w:rsidP="002E082A">
      <w:pPr>
        <w:rPr>
          <w:b/>
          <w:lang w:val="mk-MK"/>
        </w:rPr>
      </w:pPr>
      <w:r w:rsidRPr="00F15641">
        <w:rPr>
          <w:b/>
          <w:lang w:val="mk-MK"/>
        </w:rPr>
        <w:t xml:space="preserve">Користена литература </w:t>
      </w:r>
    </w:p>
    <w:p w:rsidR="00413CF2" w:rsidRPr="008C11D1" w:rsidRDefault="00413CF2" w:rsidP="002E082A">
      <w:pPr>
        <w:pStyle w:val="NormalWeb"/>
        <w:spacing w:before="0" w:beforeAutospacing="0" w:after="0" w:afterAutospacing="0"/>
        <w:jc w:val="both"/>
        <w:rPr>
          <w:color w:val="000000"/>
          <w:lang w:val="mk-MK"/>
        </w:rPr>
      </w:pPr>
    </w:p>
    <w:p w:rsidR="00413CF2" w:rsidRDefault="00413CF2" w:rsidP="002E082A">
      <w:pPr>
        <w:pStyle w:val="NormalWeb"/>
        <w:spacing w:before="0" w:beforeAutospacing="0" w:after="0" w:afterAutospacing="0"/>
        <w:jc w:val="both"/>
        <w:rPr>
          <w:b/>
          <w:color w:val="000000"/>
          <w:lang w:val="mk-MK"/>
        </w:rPr>
      </w:pPr>
      <w:r w:rsidRPr="008C11D1">
        <w:rPr>
          <w:b/>
          <w:color w:val="000000"/>
          <w:lang w:val="mk-MK"/>
        </w:rPr>
        <w:t>на кирилица:</w:t>
      </w:r>
    </w:p>
    <w:p w:rsidR="00413CF2" w:rsidRDefault="00812635" w:rsidP="00812635">
      <w:pPr>
        <w:spacing w:afterLines="80" w:after="192"/>
        <w:ind w:left="720"/>
        <w:rPr>
          <w:color w:val="000000"/>
          <w:lang w:val="mk-MK"/>
        </w:rPr>
      </w:pPr>
      <w:r w:rsidRPr="0003791B">
        <w:rPr>
          <w:lang w:val="mk-MK"/>
        </w:rPr>
        <w:t>Бојковска, Е</w:t>
      </w:r>
      <w:r>
        <w:rPr>
          <w:lang w:val="mk-MK"/>
        </w:rPr>
        <w:t>. 2006.</w:t>
      </w:r>
      <w:r w:rsidRPr="0003791B">
        <w:rPr>
          <w:lang w:val="mk-MK"/>
        </w:rPr>
        <w:t xml:space="preserve"> Кратка граматика на германскиот стандарден јазик. Во: Грчева, Ранка / Рау, Петер</w:t>
      </w:r>
      <w:r w:rsidRPr="0003791B">
        <w:rPr>
          <w:lang w:val="ru-RU"/>
        </w:rPr>
        <w:t xml:space="preserve">: </w:t>
      </w:r>
      <w:r w:rsidRPr="0003791B">
        <w:rPr>
          <w:i/>
          <w:lang w:val="ru-RU"/>
        </w:rPr>
        <w:t>Голем македонско-германски, германско-македонски речник</w:t>
      </w:r>
      <w:r w:rsidRPr="0003791B">
        <w:rPr>
          <w:lang w:val="ru-RU"/>
        </w:rPr>
        <w:t xml:space="preserve">. </w:t>
      </w:r>
      <w:r w:rsidRPr="0003791B">
        <w:rPr>
          <w:lang w:val="mk-MK"/>
        </w:rPr>
        <w:t>Скопје</w:t>
      </w:r>
      <w:r w:rsidRPr="0003791B">
        <w:rPr>
          <w:lang w:val="ru-RU"/>
        </w:rPr>
        <w:t>:</w:t>
      </w:r>
      <w:r>
        <w:rPr>
          <w:lang w:val="mk-MK"/>
        </w:rPr>
        <w:t xml:space="preserve"> Магор.                                                                                      </w:t>
      </w:r>
      <w:r w:rsidRPr="00812635">
        <w:rPr>
          <w:color w:val="000000"/>
          <w:lang w:val="mk-MK"/>
        </w:rPr>
        <w:t xml:space="preserve"> </w:t>
      </w:r>
      <w:r w:rsidRPr="008C11D1">
        <w:rPr>
          <w:color w:val="000000"/>
          <w:lang w:val="mk-MK"/>
        </w:rPr>
        <w:t>Конески, Б. 1981. </w:t>
      </w:r>
      <w:r w:rsidRPr="008C11D1">
        <w:rPr>
          <w:rStyle w:val="apple-converted-space"/>
          <w:color w:val="000000"/>
          <w:lang w:val="mk-MK"/>
        </w:rPr>
        <w:t> </w:t>
      </w:r>
      <w:r w:rsidRPr="008C11D1">
        <w:rPr>
          <w:i/>
          <w:iCs/>
          <w:color w:val="000000"/>
          <w:lang w:val="mk-MK"/>
        </w:rPr>
        <w:t>Граматика на македонскиот литературен јазик.</w:t>
      </w:r>
      <w:r w:rsidRPr="008C11D1">
        <w:rPr>
          <w:rStyle w:val="apple-converted-space"/>
          <w:color w:val="000000"/>
          <w:lang w:val="mk-MK"/>
        </w:rPr>
        <w:t> </w:t>
      </w:r>
      <w:r w:rsidRPr="008C11D1">
        <w:rPr>
          <w:color w:val="000000"/>
          <w:lang w:val="mk-MK"/>
        </w:rPr>
        <w:t>Скопје: Култура</w:t>
      </w:r>
      <w:r>
        <w:rPr>
          <w:color w:val="000000"/>
          <w:lang w:val="mk-MK"/>
        </w:rPr>
        <w:t>.                                                                                                                      Конески, К. 1999.</w:t>
      </w:r>
      <w:r w:rsidRPr="0029318E">
        <w:rPr>
          <w:color w:val="000000"/>
          <w:lang w:val="mk-MK"/>
        </w:rPr>
        <w:t xml:space="preserve"> </w:t>
      </w:r>
      <w:r w:rsidRPr="0029318E">
        <w:rPr>
          <w:i/>
          <w:color w:val="000000"/>
          <w:lang w:val="mk-MK"/>
        </w:rPr>
        <w:t>За македонскиот глагол.</w:t>
      </w:r>
      <w:r w:rsidRPr="0029318E">
        <w:rPr>
          <w:color w:val="000000"/>
          <w:lang w:val="mk-MK"/>
        </w:rPr>
        <w:t xml:space="preserve"> Скопје: Детска радост.</w:t>
      </w:r>
      <w:r>
        <w:rPr>
          <w:lang w:val="mk-MK"/>
        </w:rPr>
        <w:t xml:space="preserve">. </w:t>
      </w:r>
    </w:p>
    <w:p w:rsidR="002E082A" w:rsidRDefault="00413CF2" w:rsidP="002E082A">
      <w:pPr>
        <w:pStyle w:val="NormalWeb"/>
        <w:spacing w:before="0" w:beforeAutospacing="0" w:after="0" w:afterAutospacing="0"/>
        <w:jc w:val="both"/>
        <w:rPr>
          <w:b/>
          <w:color w:val="000000"/>
          <w:lang w:val="mk-MK"/>
        </w:rPr>
      </w:pPr>
      <w:r w:rsidRPr="008C11D1">
        <w:rPr>
          <w:b/>
          <w:color w:val="000000"/>
          <w:lang w:val="mk-MK"/>
        </w:rPr>
        <w:t xml:space="preserve">на </w:t>
      </w:r>
      <w:r>
        <w:rPr>
          <w:b/>
          <w:color w:val="000000"/>
          <w:lang w:val="mk-MK"/>
        </w:rPr>
        <w:t>латиница</w:t>
      </w:r>
      <w:r w:rsidRPr="008C11D1">
        <w:rPr>
          <w:b/>
          <w:color w:val="000000"/>
          <w:lang w:val="mk-MK"/>
        </w:rPr>
        <w:t>:</w:t>
      </w:r>
    </w:p>
    <w:p w:rsidR="00527E51" w:rsidRPr="002E082A" w:rsidRDefault="00527E51" w:rsidP="002E082A">
      <w:pPr>
        <w:pStyle w:val="NormalWeb"/>
        <w:spacing w:before="0" w:beforeAutospacing="0" w:after="0" w:afterAutospacing="0"/>
        <w:ind w:firstLine="720"/>
        <w:jc w:val="both"/>
        <w:rPr>
          <w:b/>
          <w:color w:val="000000"/>
          <w:lang w:val="mk-MK"/>
        </w:rPr>
      </w:pPr>
      <w:r w:rsidRPr="00527E51">
        <w:rPr>
          <w:color w:val="000000"/>
          <w:lang w:val="mk-MK"/>
        </w:rPr>
        <w:t xml:space="preserve">Duden </w:t>
      </w:r>
      <w:r w:rsidRPr="0029318E">
        <w:rPr>
          <w:rFonts w:ascii="Tahoma" w:hAnsi="Tahoma" w:cs="Tahoma"/>
          <w:sz w:val="21"/>
          <w:szCs w:val="21"/>
          <w:lang w:val="mk-MK"/>
        </w:rPr>
        <w:t>(1995)</w:t>
      </w:r>
      <w:r w:rsidR="002E082A">
        <w:rPr>
          <w:color w:val="000000"/>
          <w:lang w:val="mk-MK"/>
        </w:rPr>
        <w:t>.</w:t>
      </w:r>
      <w:r w:rsidRPr="00527E51">
        <w:rPr>
          <w:color w:val="000000"/>
          <w:lang w:val="mk-MK"/>
        </w:rPr>
        <w:t xml:space="preserve"> </w:t>
      </w:r>
      <w:r w:rsidRPr="00527E51">
        <w:rPr>
          <w:i/>
          <w:color w:val="000000"/>
          <w:lang w:val="mk-MK"/>
        </w:rPr>
        <w:t>Grammatik der deutschen Sprache.</w:t>
      </w:r>
      <w:r w:rsidRPr="00527E51">
        <w:rPr>
          <w:color w:val="000000"/>
          <w:lang w:val="mk-MK"/>
        </w:rPr>
        <w:t xml:space="preserve"> Mannheim usw: Dudenverlag.</w:t>
      </w:r>
    </w:p>
    <w:p w:rsidR="00527E51" w:rsidRDefault="002E082A" w:rsidP="002E082A">
      <w:pPr>
        <w:pStyle w:val="NormalWeb"/>
        <w:spacing w:before="0" w:beforeAutospacing="0" w:after="0" w:afterAutospacing="0"/>
        <w:ind w:firstLine="720"/>
        <w:jc w:val="both"/>
        <w:rPr>
          <w:color w:val="000000"/>
          <w:lang w:val="mk-MK"/>
        </w:rPr>
      </w:pPr>
      <w:r>
        <w:rPr>
          <w:color w:val="000000"/>
          <w:lang w:val="mk-MK"/>
        </w:rPr>
        <w:t>Engel, U.</w:t>
      </w:r>
      <w:r w:rsidR="00527E51" w:rsidRPr="00527E51">
        <w:rPr>
          <w:color w:val="000000"/>
          <w:lang w:val="mk-MK"/>
        </w:rPr>
        <w:t xml:space="preserve"> (1996). </w:t>
      </w:r>
      <w:r w:rsidR="00527E51" w:rsidRPr="00527E51">
        <w:rPr>
          <w:i/>
          <w:color w:val="000000"/>
          <w:lang w:val="mk-MK"/>
        </w:rPr>
        <w:t>Deutsche Grammatik.</w:t>
      </w:r>
      <w:r w:rsidR="00527E51" w:rsidRPr="00527E51">
        <w:rPr>
          <w:color w:val="000000"/>
          <w:lang w:val="mk-MK"/>
        </w:rPr>
        <w:t xml:space="preserve"> Heidelberg: Julius Groos.</w:t>
      </w:r>
    </w:p>
    <w:p w:rsidR="00E73F16" w:rsidRPr="00527E51" w:rsidRDefault="00E73F16" w:rsidP="00E73F16">
      <w:pPr>
        <w:pStyle w:val="NormalWeb"/>
        <w:spacing w:before="0" w:beforeAutospacing="0" w:after="0" w:afterAutospacing="0"/>
        <w:ind w:firstLine="720"/>
        <w:jc w:val="both"/>
        <w:rPr>
          <w:color w:val="000000"/>
          <w:lang w:val="mk-MK"/>
        </w:rPr>
      </w:pPr>
      <w:r>
        <w:rPr>
          <w:color w:val="000000"/>
          <w:lang w:val="mk-MK"/>
        </w:rPr>
        <w:t>Helbig, G.</w:t>
      </w:r>
      <w:r w:rsidRPr="00E73F16">
        <w:rPr>
          <w:color w:val="000000"/>
          <w:lang w:val="mk-MK"/>
        </w:rPr>
        <w:t xml:space="preserve"> / Buscha, J</w:t>
      </w:r>
      <w:r>
        <w:rPr>
          <w:color w:val="000000"/>
          <w:lang w:val="mk-MK"/>
        </w:rPr>
        <w:t xml:space="preserve">. </w:t>
      </w:r>
      <w:r w:rsidRPr="00E73F16">
        <w:rPr>
          <w:color w:val="000000"/>
          <w:lang w:val="mk-MK"/>
        </w:rPr>
        <w:t>(1991</w:t>
      </w:r>
      <w:r w:rsidRPr="00E73F16">
        <w:rPr>
          <w:i/>
          <w:color w:val="000000"/>
          <w:lang w:val="mk-MK"/>
        </w:rPr>
        <w:t>).  Grammatik der deutschen Sprache. Ein Handbuch für den Ausländerunterricht.</w:t>
      </w:r>
      <w:r w:rsidRPr="00E73F16">
        <w:rPr>
          <w:color w:val="000000"/>
          <w:lang w:val="mk-MK"/>
        </w:rPr>
        <w:t xml:space="preserve"> München: Langenscheidt.</w:t>
      </w:r>
    </w:p>
    <w:p w:rsidR="00413CF2" w:rsidRPr="00527E51" w:rsidRDefault="00413CF2" w:rsidP="00527E51">
      <w:pPr>
        <w:pStyle w:val="NormalWeb"/>
        <w:spacing w:before="0" w:beforeAutospacing="0" w:after="0" w:afterAutospacing="0"/>
        <w:ind w:firstLine="720"/>
        <w:jc w:val="both"/>
        <w:rPr>
          <w:color w:val="000000"/>
          <w:lang w:val="mk-MK"/>
        </w:rPr>
      </w:pPr>
    </w:p>
    <w:p w:rsidR="00413CF2" w:rsidRPr="00527E51" w:rsidRDefault="00413CF2" w:rsidP="00527E51">
      <w:pPr>
        <w:rPr>
          <w:lang w:val="mk-MK"/>
        </w:rPr>
      </w:pPr>
    </w:p>
    <w:p w:rsidR="00F15641" w:rsidRPr="00527E51" w:rsidRDefault="00F15641" w:rsidP="00F15641">
      <w:pPr>
        <w:rPr>
          <w:lang w:val="mk-MK"/>
        </w:rPr>
      </w:pPr>
    </w:p>
    <w:p w:rsidR="00F15641" w:rsidRDefault="00F15641" w:rsidP="00F15641">
      <w:pPr>
        <w:rPr>
          <w:b/>
          <w:lang w:val="mk-MK"/>
        </w:rPr>
      </w:pPr>
      <w:r>
        <w:rPr>
          <w:b/>
          <w:lang w:val="mk-MK"/>
        </w:rPr>
        <w:t>Извори</w:t>
      </w:r>
    </w:p>
    <w:p w:rsidR="00F15641" w:rsidRPr="004D2FE1" w:rsidRDefault="00F15641" w:rsidP="00F15641">
      <w:pPr>
        <w:rPr>
          <w:lang w:val="mk-MK"/>
        </w:rPr>
      </w:pPr>
      <w:r>
        <w:rPr>
          <w:b/>
          <w:lang w:val="mk-MK"/>
        </w:rPr>
        <w:t>на кирилица:</w:t>
      </w:r>
    </w:p>
    <w:p w:rsidR="00F15641" w:rsidRPr="002E082A" w:rsidRDefault="00F15641" w:rsidP="00F15641">
      <w:pPr>
        <w:rPr>
          <w:b/>
          <w:color w:val="00B050"/>
          <w:lang w:val="mk-MK"/>
        </w:rPr>
      </w:pPr>
    </w:p>
    <w:tbl>
      <w:tblPr>
        <w:tblW w:w="8528" w:type="dxa"/>
        <w:tblLook w:val="01E0" w:firstRow="1" w:lastRow="1" w:firstColumn="1" w:lastColumn="1" w:noHBand="0" w:noVBand="0"/>
      </w:tblPr>
      <w:tblGrid>
        <w:gridCol w:w="1648"/>
        <w:gridCol w:w="6880"/>
      </w:tblGrid>
      <w:tr w:rsidR="00F15641" w:rsidRPr="001448EB" w:rsidTr="001725F5">
        <w:tc>
          <w:tcPr>
            <w:tcW w:w="1648" w:type="dxa"/>
            <w:shd w:val="clear" w:color="auto" w:fill="auto"/>
          </w:tcPr>
          <w:p w:rsidR="00F15641" w:rsidRPr="004D2FE1" w:rsidRDefault="00F15641" w:rsidP="001725F5">
            <w:pPr>
              <w:spacing w:after="120"/>
              <w:rPr>
                <w:lang w:val="mk-MK"/>
              </w:rPr>
            </w:pPr>
            <w:r w:rsidRPr="004D2FE1">
              <w:rPr>
                <w:lang w:val="mk-MK"/>
              </w:rPr>
              <w:t>Азил-</w:t>
            </w:r>
            <w:r w:rsidRPr="004D2FE1">
              <w:rPr>
                <w:lang w:val="sr-Latn-RS"/>
              </w:rPr>
              <w:t>www:</w:t>
            </w:r>
          </w:p>
        </w:tc>
        <w:tc>
          <w:tcPr>
            <w:tcW w:w="6880" w:type="dxa"/>
            <w:shd w:val="clear" w:color="auto" w:fill="auto"/>
          </w:tcPr>
          <w:p w:rsidR="00F15641" w:rsidRPr="004D2FE1" w:rsidRDefault="00F15641" w:rsidP="001725F5">
            <w:pPr>
              <w:spacing w:after="120"/>
              <w:rPr>
                <w:lang w:val="mk-MK"/>
              </w:rPr>
            </w:pPr>
            <w:r w:rsidRPr="004D2FE1">
              <w:rPr>
                <w:lang w:val="mk-MK"/>
              </w:rPr>
              <w:t xml:space="preserve">Рујевиќ, Немања (2015): „Шмит: балканските азиланти доаѓаат за пари“. Во: </w:t>
            </w:r>
            <w:r w:rsidRPr="004D2FE1">
              <w:rPr>
                <w:i/>
                <w:lang w:val="sr-Latn-RS"/>
              </w:rPr>
              <w:t xml:space="preserve">Deutsche Welle </w:t>
            </w:r>
            <w:r w:rsidRPr="004D2FE1">
              <w:rPr>
                <w:lang w:val="mk-MK"/>
              </w:rPr>
              <w:t>на 31.07.2015. &lt;</w:t>
            </w:r>
            <w:hyperlink r:id="rId7" w:history="1">
              <w:r w:rsidRPr="004D2FE1">
                <w:rPr>
                  <w:rStyle w:val="Hyperlink"/>
                  <w:lang w:val="mk-MK"/>
                </w:rPr>
                <w:t>http://www.dw.com/mk/шмит-балканските-азиланти-доаѓаат-за-пари/a-18619579</w:t>
              </w:r>
            </w:hyperlink>
            <w:r w:rsidRPr="004D2FE1">
              <w:rPr>
                <w:lang w:val="mk-MK"/>
              </w:rPr>
              <w:t>&gt; пристапено на:</w:t>
            </w:r>
            <w:r w:rsidRPr="004D2FE1">
              <w:rPr>
                <w:lang w:val="de-DE"/>
              </w:rPr>
              <w:t xml:space="preserve"> </w:t>
            </w:r>
            <w:r w:rsidRPr="004D2FE1">
              <w:rPr>
                <w:lang w:val="mk-MK"/>
              </w:rPr>
              <w:t>31.07.2015.</w:t>
            </w:r>
          </w:p>
        </w:tc>
      </w:tr>
      <w:tr w:rsidR="00F15641" w:rsidRPr="001448EB" w:rsidTr="001725F5">
        <w:tc>
          <w:tcPr>
            <w:tcW w:w="1648" w:type="dxa"/>
            <w:shd w:val="clear" w:color="auto" w:fill="auto"/>
          </w:tcPr>
          <w:p w:rsidR="00F15641" w:rsidRPr="004D2FE1" w:rsidRDefault="00F15641" w:rsidP="001725F5">
            <w:pPr>
              <w:spacing w:after="120"/>
              <w:rPr>
                <w:lang w:val="mk-MK"/>
              </w:rPr>
            </w:pPr>
            <w:r w:rsidRPr="004D2FE1">
              <w:rPr>
                <w:lang w:val="mk-MK"/>
              </w:rPr>
              <w:t>Бегалци-</w:t>
            </w:r>
            <w:r w:rsidRPr="004D2FE1">
              <w:rPr>
                <w:lang w:val="sr-Latn-RS"/>
              </w:rPr>
              <w:t>www:</w:t>
            </w:r>
          </w:p>
        </w:tc>
        <w:tc>
          <w:tcPr>
            <w:tcW w:w="6880" w:type="dxa"/>
            <w:shd w:val="clear" w:color="auto" w:fill="auto"/>
          </w:tcPr>
          <w:p w:rsidR="00F15641" w:rsidRPr="004D2FE1" w:rsidRDefault="00F15641" w:rsidP="001725F5">
            <w:pPr>
              <w:spacing w:after="120"/>
              <w:rPr>
                <w:lang w:val="mk-MK"/>
              </w:rPr>
            </w:pPr>
            <w:r w:rsidRPr="004D2FE1">
              <w:rPr>
                <w:lang w:val="mk-MK"/>
              </w:rPr>
              <w:t xml:space="preserve">Брајтенбах-Улрих, Д. (2016): „Илјадници деца-бегалци исчезнаа во Европа!“. Во: </w:t>
            </w:r>
            <w:r w:rsidRPr="004D2FE1">
              <w:rPr>
                <w:i/>
                <w:lang w:val="sr-Latn-RS"/>
              </w:rPr>
              <w:t xml:space="preserve">Deutsche Welle </w:t>
            </w:r>
            <w:r w:rsidRPr="004D2FE1">
              <w:rPr>
                <w:lang w:val="mk-MK"/>
              </w:rPr>
              <w:t>на 03.02.2016. &lt;http://www.dw.com/mk/</w:t>
            </w:r>
            <w:r w:rsidRPr="004D2FE1">
              <w:rPr>
                <w:bCs/>
                <w:lang w:val="mk-MK"/>
              </w:rPr>
              <w:t>илјадници-деца-бегалци-исчезнаа-во-Европа</w:t>
            </w:r>
            <w:r w:rsidRPr="004D2FE1">
              <w:rPr>
                <w:lang w:val="mk-MK"/>
              </w:rPr>
              <w:t>/a-19021739&gt; пристапено на:</w:t>
            </w:r>
            <w:r w:rsidRPr="004D2FE1">
              <w:rPr>
                <w:lang w:val="de-DE"/>
              </w:rPr>
              <w:t xml:space="preserve"> </w:t>
            </w:r>
            <w:r w:rsidRPr="004D2FE1">
              <w:rPr>
                <w:lang w:val="mk-MK"/>
              </w:rPr>
              <w:t>4.02.2016.</w:t>
            </w:r>
          </w:p>
        </w:tc>
      </w:tr>
      <w:tr w:rsidR="00F15641" w:rsidRPr="001448EB" w:rsidTr="001725F5">
        <w:tc>
          <w:tcPr>
            <w:tcW w:w="1648" w:type="dxa"/>
            <w:shd w:val="clear" w:color="auto" w:fill="auto"/>
          </w:tcPr>
          <w:p w:rsidR="00F15641" w:rsidRPr="004D2FE1" w:rsidRDefault="00F15641" w:rsidP="001725F5">
            <w:pPr>
              <w:spacing w:after="120"/>
              <w:rPr>
                <w:lang w:val="mk-MK"/>
              </w:rPr>
            </w:pPr>
            <w:r w:rsidRPr="004D2FE1">
              <w:rPr>
                <w:lang w:val="mk-MK"/>
              </w:rPr>
              <w:t>Избори-www:</w:t>
            </w:r>
          </w:p>
        </w:tc>
        <w:tc>
          <w:tcPr>
            <w:tcW w:w="6880" w:type="dxa"/>
            <w:shd w:val="clear" w:color="auto" w:fill="auto"/>
          </w:tcPr>
          <w:p w:rsidR="00F15641" w:rsidRPr="004D2FE1" w:rsidRDefault="00F15641" w:rsidP="001725F5">
            <w:pPr>
              <w:spacing w:after="120"/>
              <w:rPr>
                <w:lang w:val="mk-MK"/>
              </w:rPr>
            </w:pPr>
            <w:r w:rsidRPr="004D2FE1">
              <w:rPr>
                <w:lang w:val="mk-MK"/>
              </w:rPr>
              <w:t xml:space="preserve">Јордановски, Зоран (2016): „Рот: Без услови за „европски“ избори, ЕУ сигурно ќе препорача нивно поместување“. Во: </w:t>
            </w:r>
            <w:r w:rsidRPr="004D2FE1">
              <w:rPr>
                <w:i/>
                <w:lang w:val="sr-Latn-RS"/>
              </w:rPr>
              <w:t xml:space="preserve">Deutsche Welle </w:t>
            </w:r>
            <w:r w:rsidRPr="004D2FE1">
              <w:rPr>
                <w:lang w:val="mk-MK"/>
              </w:rPr>
              <w:t>на 01.02.2016. &lt;http://www.dw.com/mk/рот-без-услови-за-европски-избори-еу-сигурно-ќе-препорача-нивно-поместување/a-19015122&gt; пристапено на:</w:t>
            </w:r>
            <w:r w:rsidRPr="00FB78AF">
              <w:rPr>
                <w:lang w:val="mk-MK"/>
              </w:rPr>
              <w:t xml:space="preserve"> </w:t>
            </w:r>
            <w:r w:rsidRPr="004D2FE1">
              <w:rPr>
                <w:lang w:val="mk-MK"/>
              </w:rPr>
              <w:t>01.02.2016.</w:t>
            </w:r>
          </w:p>
        </w:tc>
      </w:tr>
      <w:tr w:rsidR="00F15641" w:rsidRPr="001448EB" w:rsidTr="001725F5">
        <w:tc>
          <w:tcPr>
            <w:tcW w:w="1648" w:type="dxa"/>
            <w:shd w:val="clear" w:color="auto" w:fill="auto"/>
          </w:tcPr>
          <w:p w:rsidR="00F15641" w:rsidRPr="007A2F29" w:rsidRDefault="00F15641" w:rsidP="001725F5">
            <w:pPr>
              <w:spacing w:after="120"/>
              <w:rPr>
                <w:lang w:val="mk-MK"/>
              </w:rPr>
            </w:pPr>
            <w:r w:rsidRPr="007A2F29">
              <w:rPr>
                <w:lang w:val="mk-MK"/>
              </w:rPr>
              <w:t>Прстен-www:</w:t>
            </w:r>
          </w:p>
        </w:tc>
        <w:tc>
          <w:tcPr>
            <w:tcW w:w="6880" w:type="dxa"/>
            <w:shd w:val="clear" w:color="auto" w:fill="auto"/>
          </w:tcPr>
          <w:p w:rsidR="00F15641" w:rsidRPr="007A2F29" w:rsidRDefault="00F15641" w:rsidP="001725F5">
            <w:pPr>
              <w:spacing w:after="120"/>
              <w:rPr>
                <w:lang w:val="mk-MK"/>
              </w:rPr>
            </w:pPr>
            <w:r w:rsidRPr="007A2F29">
              <w:rPr>
                <w:lang w:val="mk-MK"/>
              </w:rPr>
              <w:t>Штекер, Клаус (2015): „Огнен прстен од Париз до Бамако“. Во: Deutsche Welle на 21.11.2015. &lt;</w:t>
            </w:r>
            <w:hyperlink r:id="rId8" w:history="1">
              <w:r w:rsidRPr="007A2F29">
                <w:rPr>
                  <w:rStyle w:val="Hyperlink"/>
                  <w:lang w:val="mk-MK"/>
                </w:rPr>
                <w:t>http://www.dw.com/mk/огнен-</w:t>
              </w:r>
              <w:r w:rsidRPr="007A2F29">
                <w:rPr>
                  <w:rStyle w:val="Hyperlink"/>
                  <w:lang w:val="mk-MK"/>
                </w:rPr>
                <w:lastRenderedPageBreak/>
                <w:t>прстен-од-париз-до-бамако/a-18866123</w:t>
              </w:r>
            </w:hyperlink>
            <w:r w:rsidRPr="007A2F29">
              <w:rPr>
                <w:lang w:val="mk-MK"/>
              </w:rPr>
              <w:t>&gt; пристапено на: 21.11.2015.</w:t>
            </w:r>
          </w:p>
        </w:tc>
      </w:tr>
      <w:tr w:rsidR="00F15641" w:rsidRPr="001448EB" w:rsidTr="001725F5">
        <w:tc>
          <w:tcPr>
            <w:tcW w:w="1648" w:type="dxa"/>
            <w:shd w:val="clear" w:color="auto" w:fill="auto"/>
          </w:tcPr>
          <w:p w:rsidR="00F15641" w:rsidRPr="007A2F29" w:rsidRDefault="00F15641" w:rsidP="001725F5">
            <w:pPr>
              <w:spacing w:after="120"/>
              <w:rPr>
                <w:lang w:val="mk-MK"/>
              </w:rPr>
            </w:pPr>
            <w:r w:rsidRPr="007A2F29">
              <w:rPr>
                <w:lang w:val="mk-MK"/>
              </w:rPr>
              <w:lastRenderedPageBreak/>
              <w:t>Ризик-www:</w:t>
            </w:r>
          </w:p>
        </w:tc>
        <w:tc>
          <w:tcPr>
            <w:tcW w:w="6880" w:type="dxa"/>
            <w:shd w:val="clear" w:color="auto" w:fill="auto"/>
          </w:tcPr>
          <w:p w:rsidR="00F15641" w:rsidRPr="007A2F29" w:rsidRDefault="00F15641" w:rsidP="001725F5">
            <w:pPr>
              <w:spacing w:after="120"/>
              <w:rPr>
                <w:lang w:val="mk-MK"/>
              </w:rPr>
            </w:pPr>
            <w:r w:rsidRPr="007A2F29">
              <w:rPr>
                <w:lang w:val="mk-MK"/>
              </w:rPr>
              <w:t>Јордановски, Зоран (2015): „Македонија - Од кандидат за пристап, до безбедносен ризик“. Во: Deutsche Welle на 12.05.2015. &lt;</w:t>
            </w:r>
            <w:hyperlink r:id="rId9" w:history="1">
              <w:r w:rsidRPr="007A2F29">
                <w:rPr>
                  <w:rStyle w:val="Hyperlink"/>
                  <w:lang w:val="mk-MK"/>
                </w:rPr>
                <w:t>http://www.dw.de/македонија-од-кандидат-за-пристап-до-безбедносен-ризик/а- 18446205</w:t>
              </w:r>
            </w:hyperlink>
            <w:r w:rsidRPr="007A2F29">
              <w:rPr>
                <w:lang w:val="mk-MK"/>
              </w:rPr>
              <w:t xml:space="preserve">&gt; пристапено на: </w:t>
            </w:r>
            <w:r w:rsidRPr="007A2F29">
              <w:rPr>
                <w:rStyle w:val="Hyperlink"/>
                <w:color w:val="auto"/>
                <w:u w:val="none"/>
                <w:lang w:val="mk-MK"/>
              </w:rPr>
              <w:t>12.05.2015.</w:t>
            </w:r>
          </w:p>
        </w:tc>
      </w:tr>
    </w:tbl>
    <w:p w:rsidR="00F15641" w:rsidRDefault="00F15641" w:rsidP="004D2FE1">
      <w:pPr>
        <w:rPr>
          <w:b/>
          <w:lang w:val="mk-MK"/>
        </w:rPr>
      </w:pPr>
    </w:p>
    <w:p w:rsidR="004D2FE1" w:rsidRDefault="00F15641" w:rsidP="004D2FE1">
      <w:pPr>
        <w:rPr>
          <w:b/>
          <w:lang w:val="mk-MK"/>
        </w:rPr>
      </w:pPr>
      <w:r>
        <w:rPr>
          <w:b/>
          <w:lang w:val="mk-MK"/>
        </w:rPr>
        <w:t>Извори</w:t>
      </w:r>
    </w:p>
    <w:p w:rsidR="00F15641" w:rsidRPr="004D2FE1" w:rsidRDefault="00F15641" w:rsidP="004D2FE1">
      <w:pPr>
        <w:rPr>
          <w:lang w:val="mk-MK"/>
        </w:rPr>
      </w:pPr>
      <w:r>
        <w:rPr>
          <w:b/>
          <w:lang w:val="mk-MK"/>
        </w:rPr>
        <w:t>на латиница:</w:t>
      </w:r>
    </w:p>
    <w:p w:rsidR="004D2FE1" w:rsidRPr="004D2FE1" w:rsidRDefault="004D2FE1" w:rsidP="004D2FE1">
      <w:pPr>
        <w:rPr>
          <w:lang w:val="mk-MK"/>
        </w:rPr>
      </w:pPr>
    </w:p>
    <w:tbl>
      <w:tblPr>
        <w:tblW w:w="8476" w:type="dxa"/>
        <w:tblInd w:w="-4" w:type="dxa"/>
        <w:tblLayout w:type="fixed"/>
        <w:tblLook w:val="01E0" w:firstRow="1" w:lastRow="1" w:firstColumn="1" w:lastColumn="1" w:noHBand="0" w:noVBand="0"/>
      </w:tblPr>
      <w:tblGrid>
        <w:gridCol w:w="1672"/>
        <w:gridCol w:w="6804"/>
      </w:tblGrid>
      <w:tr w:rsidR="004D2FE1" w:rsidRPr="001448EB" w:rsidTr="001725F5">
        <w:trPr>
          <w:trHeight w:val="50"/>
        </w:trPr>
        <w:tc>
          <w:tcPr>
            <w:tcW w:w="1672" w:type="dxa"/>
          </w:tcPr>
          <w:p w:rsidR="004D2FE1" w:rsidRPr="004D2FE1" w:rsidRDefault="004D2FE1" w:rsidP="004D2FE1">
            <w:pPr>
              <w:spacing w:after="120"/>
              <w:rPr>
                <w:lang w:val="mk-MK"/>
              </w:rPr>
            </w:pPr>
            <w:r w:rsidRPr="004D2FE1">
              <w:rPr>
                <w:lang w:val="sr-Latn-CS"/>
              </w:rPr>
              <w:t>Asyl-www:</w:t>
            </w:r>
          </w:p>
        </w:tc>
        <w:tc>
          <w:tcPr>
            <w:tcW w:w="6804" w:type="dxa"/>
          </w:tcPr>
          <w:p w:rsidR="004D2FE1" w:rsidRPr="004D2FE1" w:rsidRDefault="004D2FE1" w:rsidP="004D2FE1">
            <w:pPr>
              <w:spacing w:after="120"/>
              <w:rPr>
                <w:lang w:val="de-DE"/>
              </w:rPr>
            </w:pPr>
            <w:r w:rsidRPr="004D2FE1">
              <w:rPr>
                <w:shd w:val="clear" w:color="auto" w:fill="FFFFFF"/>
                <w:lang w:val="de-DE"/>
              </w:rPr>
              <w:t>Rujević</w:t>
            </w:r>
            <w:r w:rsidRPr="004D2FE1">
              <w:rPr>
                <w:shd w:val="clear" w:color="auto" w:fill="FFFFFF"/>
                <w:lang w:val="mk-MK"/>
              </w:rPr>
              <w:t xml:space="preserve">, </w:t>
            </w:r>
            <w:r w:rsidRPr="004D2FE1">
              <w:rPr>
                <w:shd w:val="clear" w:color="auto" w:fill="FFFFFF"/>
                <w:lang w:val="de-DE"/>
              </w:rPr>
              <w:t xml:space="preserve">Nemanja </w:t>
            </w:r>
            <w:r w:rsidRPr="004D2FE1">
              <w:rPr>
                <w:shd w:val="clear" w:color="auto" w:fill="FFFFFF"/>
                <w:lang w:val="mk-MK"/>
              </w:rPr>
              <w:t xml:space="preserve">(2015): „Asylverfahrensdauer rigoros abkürzen". Во: </w:t>
            </w:r>
            <w:r w:rsidRPr="004D2FE1">
              <w:rPr>
                <w:i/>
                <w:lang w:val="sr-Latn-CS"/>
              </w:rPr>
              <w:t>Deutsche Welle</w:t>
            </w:r>
            <w:r w:rsidRPr="004D2FE1">
              <w:rPr>
                <w:i/>
                <w:lang w:val="mk-MK"/>
              </w:rPr>
              <w:t xml:space="preserve"> </w:t>
            </w:r>
            <w:r w:rsidRPr="004D2FE1">
              <w:rPr>
                <w:lang w:val="de-DE"/>
              </w:rPr>
              <w:t>vom 30.07.2015.</w:t>
            </w:r>
          </w:p>
          <w:p w:rsidR="004D2FE1" w:rsidRPr="004D2FE1" w:rsidRDefault="004D2FE1" w:rsidP="004D2FE1">
            <w:pPr>
              <w:shd w:val="clear" w:color="auto" w:fill="FFFFFF"/>
              <w:spacing w:after="120"/>
              <w:rPr>
                <w:lang w:val="sr-Latn-CS"/>
              </w:rPr>
            </w:pPr>
            <w:r w:rsidRPr="004D2FE1">
              <w:rPr>
                <w:lang w:val="de-DE"/>
              </w:rPr>
              <w:t>&lt;</w:t>
            </w:r>
            <w:hyperlink r:id="rId10" w:history="1">
              <w:r w:rsidRPr="004D2FE1">
                <w:rPr>
                  <w:rStyle w:val="Hyperlink"/>
                  <w:lang w:val="mk-MK"/>
                </w:rPr>
                <w:t>http://www.dw.com/de/asylverfahrensdauer-rigoros-abk%C3%BCrzen/a-18618870</w:t>
              </w:r>
            </w:hyperlink>
            <w:r w:rsidRPr="004D2FE1">
              <w:rPr>
                <w:lang w:val="de-DE"/>
              </w:rPr>
              <w:t xml:space="preserve">&gt; </w:t>
            </w:r>
            <w:r w:rsidRPr="004D2FE1">
              <w:rPr>
                <w:lang w:val="mk-MK"/>
              </w:rPr>
              <w:t>пристапено на:</w:t>
            </w:r>
            <w:r w:rsidRPr="004D2FE1">
              <w:rPr>
                <w:lang w:val="de-DE"/>
              </w:rPr>
              <w:t xml:space="preserve"> </w:t>
            </w:r>
            <w:r w:rsidRPr="004D2FE1">
              <w:rPr>
                <w:lang w:val="mk-MK"/>
              </w:rPr>
              <w:t>30.07.2015</w:t>
            </w:r>
            <w:r w:rsidRPr="004D2FE1">
              <w:rPr>
                <w:lang w:val="de-DE"/>
              </w:rPr>
              <w:t>.</w:t>
            </w:r>
          </w:p>
        </w:tc>
      </w:tr>
      <w:tr w:rsidR="004D2FE1" w:rsidRPr="001448EB" w:rsidTr="001725F5">
        <w:trPr>
          <w:trHeight w:val="50"/>
        </w:trPr>
        <w:tc>
          <w:tcPr>
            <w:tcW w:w="1672" w:type="dxa"/>
          </w:tcPr>
          <w:p w:rsidR="004D2FE1" w:rsidRPr="004D2FE1" w:rsidRDefault="004D2FE1" w:rsidP="004D2FE1">
            <w:pPr>
              <w:spacing w:after="120"/>
              <w:rPr>
                <w:lang w:val="mk-MK"/>
              </w:rPr>
            </w:pPr>
            <w:r w:rsidRPr="004D2FE1">
              <w:rPr>
                <w:lang w:val="mk-MK"/>
              </w:rPr>
              <w:t>Feuerring</w:t>
            </w:r>
            <w:r w:rsidRPr="004D2FE1">
              <w:rPr>
                <w:lang w:val="sr-Latn-CS"/>
              </w:rPr>
              <w:t>-</w:t>
            </w:r>
            <w:r w:rsidRPr="004D2FE1">
              <w:rPr>
                <w:lang w:val="mk-MK"/>
              </w:rPr>
              <w:t>www</w:t>
            </w:r>
            <w:r w:rsidRPr="004D2FE1">
              <w:rPr>
                <w:lang w:val="sr-Latn-CS"/>
              </w:rPr>
              <w:t>:</w:t>
            </w:r>
          </w:p>
        </w:tc>
        <w:tc>
          <w:tcPr>
            <w:tcW w:w="6804" w:type="dxa"/>
          </w:tcPr>
          <w:p w:rsidR="004D2FE1" w:rsidRPr="004D2FE1" w:rsidRDefault="004D2FE1" w:rsidP="004D2FE1">
            <w:pPr>
              <w:shd w:val="clear" w:color="auto" w:fill="FFFFFF"/>
              <w:spacing w:after="120"/>
              <w:rPr>
                <w:lang w:val="sr-Latn-CS"/>
              </w:rPr>
            </w:pPr>
            <w:r w:rsidRPr="004D2FE1">
              <w:rPr>
                <w:lang w:val="mk-MK"/>
              </w:rPr>
              <w:t>Stäcker, Claus</w:t>
            </w:r>
            <w:r w:rsidRPr="004D2FE1">
              <w:rPr>
                <w:lang w:val="de-DE"/>
              </w:rPr>
              <w:t xml:space="preserve"> (2015): </w:t>
            </w:r>
            <w:r w:rsidRPr="004D2FE1">
              <w:rPr>
                <w:lang w:val="mk-MK"/>
              </w:rPr>
              <w:t xml:space="preserve">„Kommentar: Feuerring von Paris bis Bamako“ . Во: </w:t>
            </w:r>
            <w:r w:rsidRPr="004D2FE1">
              <w:rPr>
                <w:i/>
                <w:lang w:val="de-DE"/>
              </w:rPr>
              <w:t xml:space="preserve">Deutsche Welle </w:t>
            </w:r>
            <w:r w:rsidRPr="004D2FE1">
              <w:rPr>
                <w:lang w:val="de-DE"/>
              </w:rPr>
              <w:t>vom 20.11.2015. &lt;</w:t>
            </w:r>
            <w:hyperlink r:id="rId11" w:history="1">
              <w:r w:rsidRPr="004D2FE1">
                <w:rPr>
                  <w:rStyle w:val="Hyperlink"/>
                  <w:lang w:val="mk-MK"/>
                </w:rPr>
                <w:t>http://www.dw.com/de/kommentar-feuerring-von-paris-bis-bamako/a-18865716</w:t>
              </w:r>
            </w:hyperlink>
            <w:r w:rsidRPr="004D2FE1">
              <w:rPr>
                <w:lang w:val="de-DE"/>
              </w:rPr>
              <w:t xml:space="preserve">&gt; </w:t>
            </w:r>
            <w:r w:rsidRPr="004D2FE1">
              <w:rPr>
                <w:lang w:val="mk-MK"/>
              </w:rPr>
              <w:t>пристапено на:</w:t>
            </w:r>
            <w:r w:rsidRPr="004D2FE1">
              <w:rPr>
                <w:lang w:val="de-DE"/>
              </w:rPr>
              <w:t xml:space="preserve"> </w:t>
            </w:r>
            <w:r w:rsidRPr="004D2FE1">
              <w:rPr>
                <w:lang w:val="mk-MK"/>
              </w:rPr>
              <w:t>20.11.2015</w:t>
            </w:r>
            <w:r w:rsidRPr="004D2FE1">
              <w:rPr>
                <w:lang w:val="de-DE"/>
              </w:rPr>
              <w:t>.</w:t>
            </w:r>
          </w:p>
        </w:tc>
      </w:tr>
      <w:tr w:rsidR="004D2FE1" w:rsidRPr="001448EB" w:rsidTr="001725F5">
        <w:trPr>
          <w:trHeight w:val="50"/>
        </w:trPr>
        <w:tc>
          <w:tcPr>
            <w:tcW w:w="1672" w:type="dxa"/>
          </w:tcPr>
          <w:p w:rsidR="004D2FE1" w:rsidRPr="004D2FE1" w:rsidRDefault="004D2FE1" w:rsidP="004D2FE1">
            <w:pPr>
              <w:spacing w:after="120"/>
              <w:rPr>
                <w:lang w:val="mk-MK"/>
              </w:rPr>
            </w:pPr>
            <w:r w:rsidRPr="004D2FE1">
              <w:rPr>
                <w:lang w:val="mk-MK"/>
              </w:rPr>
              <w:t>Flüchtlingskinder</w:t>
            </w:r>
            <w:r w:rsidRPr="004D2FE1">
              <w:rPr>
                <w:lang w:val="sr-Latn-CS"/>
              </w:rPr>
              <w:t>-</w:t>
            </w:r>
            <w:r w:rsidRPr="004D2FE1">
              <w:rPr>
                <w:lang w:val="mk-MK"/>
              </w:rPr>
              <w:t>www</w:t>
            </w:r>
            <w:r w:rsidRPr="004D2FE1">
              <w:rPr>
                <w:lang w:val="sr-Latn-CS"/>
              </w:rPr>
              <w:t>:</w:t>
            </w:r>
          </w:p>
        </w:tc>
        <w:tc>
          <w:tcPr>
            <w:tcW w:w="6804" w:type="dxa"/>
          </w:tcPr>
          <w:p w:rsidR="004D2FE1" w:rsidRPr="004D2FE1" w:rsidRDefault="004D2FE1" w:rsidP="004D2FE1">
            <w:pPr>
              <w:spacing w:after="120"/>
              <w:rPr>
                <w:lang w:val="sr-Latn-RS"/>
              </w:rPr>
            </w:pPr>
            <w:r w:rsidRPr="004D2FE1">
              <w:rPr>
                <w:lang w:val="de-DE"/>
              </w:rPr>
              <w:t>Donald</w:t>
            </w:r>
            <w:r w:rsidRPr="004D2FE1">
              <w:rPr>
                <w:lang w:val="mk-MK"/>
              </w:rPr>
              <w:t xml:space="preserve">, </w:t>
            </w:r>
            <w:r w:rsidRPr="004D2FE1">
              <w:rPr>
                <w:lang w:val="de-DE"/>
              </w:rPr>
              <w:t>Brian (2016): „</w:t>
            </w:r>
            <w:r w:rsidRPr="004D2FE1">
              <w:rPr>
                <w:lang w:val="mk-MK"/>
              </w:rPr>
              <w:t>Rund 10.000 Flüchtlingskinder verschwunden</w:t>
            </w:r>
            <w:r w:rsidRPr="004D2FE1">
              <w:rPr>
                <w:lang w:val="de-DE"/>
              </w:rPr>
              <w:t xml:space="preserve">“. </w:t>
            </w:r>
            <w:r w:rsidRPr="004D2FE1">
              <w:rPr>
                <w:lang w:val="mk-MK"/>
              </w:rPr>
              <w:t xml:space="preserve">Во: </w:t>
            </w:r>
            <w:r w:rsidRPr="004D2FE1">
              <w:rPr>
                <w:i/>
                <w:lang w:val="sr-Latn-RS"/>
              </w:rPr>
              <w:t xml:space="preserve">Deutsche Welle </w:t>
            </w:r>
            <w:r w:rsidRPr="004D2FE1">
              <w:rPr>
                <w:lang w:val="sr-Latn-RS"/>
              </w:rPr>
              <w:t>vom 31.01.2016.</w:t>
            </w:r>
          </w:p>
          <w:p w:rsidR="004D2FE1" w:rsidRPr="004D2FE1" w:rsidRDefault="004D2FE1" w:rsidP="004D2FE1">
            <w:pPr>
              <w:shd w:val="clear" w:color="auto" w:fill="FFFFFF"/>
              <w:spacing w:after="120"/>
              <w:rPr>
                <w:lang w:val="sr-Latn-CS"/>
              </w:rPr>
            </w:pPr>
            <w:r w:rsidRPr="004D2FE1">
              <w:rPr>
                <w:lang w:val="mk-MK"/>
              </w:rPr>
              <w:t>&lt;http://www.dw.com/de/rund-10000-fl%C3%BCchtlingskinder-verschwunden/a-19014589</w:t>
            </w:r>
            <w:r w:rsidRPr="004D2FE1">
              <w:rPr>
                <w:lang w:val="sr-Latn-RS"/>
              </w:rPr>
              <w:t xml:space="preserve"> &gt; </w:t>
            </w:r>
            <w:r w:rsidRPr="004D2FE1">
              <w:rPr>
                <w:lang w:val="mk-MK"/>
              </w:rPr>
              <w:t>пристапено на: 4.</w:t>
            </w:r>
            <w:r w:rsidRPr="004D2FE1">
              <w:rPr>
                <w:lang w:val="sr-Latn-RS"/>
              </w:rPr>
              <w:t>0</w:t>
            </w:r>
            <w:r w:rsidRPr="004D2FE1">
              <w:rPr>
                <w:lang w:val="mk-MK"/>
              </w:rPr>
              <w:t>2.2016</w:t>
            </w:r>
            <w:r w:rsidRPr="004D2FE1">
              <w:rPr>
                <w:lang w:val="sr-Latn-RS"/>
              </w:rPr>
              <w:t>.</w:t>
            </w:r>
          </w:p>
        </w:tc>
      </w:tr>
      <w:tr w:rsidR="004D2FE1" w:rsidRPr="001448EB" w:rsidTr="001725F5">
        <w:trPr>
          <w:trHeight w:val="50"/>
        </w:trPr>
        <w:tc>
          <w:tcPr>
            <w:tcW w:w="1672" w:type="dxa"/>
          </w:tcPr>
          <w:p w:rsidR="004D2FE1" w:rsidRPr="004D2FE1" w:rsidRDefault="004D2FE1" w:rsidP="004D2FE1">
            <w:pPr>
              <w:spacing w:after="120"/>
              <w:rPr>
                <w:lang w:val="en-US"/>
              </w:rPr>
            </w:pPr>
            <w:r w:rsidRPr="004D2FE1">
              <w:rPr>
                <w:lang w:val="mk-MK"/>
              </w:rPr>
              <w:t xml:space="preserve">Risiko-www: </w:t>
            </w:r>
          </w:p>
        </w:tc>
        <w:tc>
          <w:tcPr>
            <w:tcW w:w="6804" w:type="dxa"/>
          </w:tcPr>
          <w:p w:rsidR="004D2FE1" w:rsidRPr="004D2FE1" w:rsidRDefault="004D2FE1" w:rsidP="004D2FE1">
            <w:pPr>
              <w:shd w:val="clear" w:color="auto" w:fill="FFFFFF"/>
              <w:spacing w:after="120"/>
              <w:rPr>
                <w:lang w:val="sr-Latn-CS"/>
              </w:rPr>
            </w:pPr>
            <w:r w:rsidRPr="004D2FE1">
              <w:rPr>
                <w:lang w:val="de-DE"/>
              </w:rPr>
              <w:t>Martens, Michael</w:t>
            </w:r>
            <w:r w:rsidRPr="004D2FE1">
              <w:rPr>
                <w:lang w:val="mk-MK"/>
              </w:rPr>
              <w:t xml:space="preserve"> (201</w:t>
            </w:r>
            <w:r w:rsidRPr="004D2FE1">
              <w:rPr>
                <w:lang w:val="de-DE"/>
              </w:rPr>
              <w:t>5</w:t>
            </w:r>
            <w:r w:rsidRPr="004D2FE1">
              <w:rPr>
                <w:lang w:val="mk-MK"/>
              </w:rPr>
              <w:t>)</w:t>
            </w:r>
            <w:r w:rsidRPr="004D2FE1">
              <w:rPr>
                <w:lang w:val="de-DE"/>
              </w:rPr>
              <w:t xml:space="preserve">: „Vom Beitrittskandidaten zum Sicherheitsrisiko“. Во: </w:t>
            </w:r>
            <w:r w:rsidRPr="004D2FE1">
              <w:rPr>
                <w:i/>
                <w:lang w:val="de-DE"/>
              </w:rPr>
              <w:t>Frankfurter Allgemeine</w:t>
            </w:r>
            <w:r w:rsidRPr="004D2FE1">
              <w:rPr>
                <w:lang w:val="de-DE"/>
              </w:rPr>
              <w:t xml:space="preserve"> vom 11.05.2015. &lt;</w:t>
            </w:r>
            <w:hyperlink r:id="rId12" w:anchor="pageIndex_2" w:history="1">
              <w:r w:rsidRPr="004D2FE1">
                <w:rPr>
                  <w:rStyle w:val="Hyperlink"/>
                  <w:lang w:val="de-DE"/>
                </w:rPr>
                <w:t>http://www.faz.net/aktuell/ politik/ausland/europa/mazedonien-naehert-sich-der-buergerkriegszeit-von-2001-13586775-p2.html?printPagedArticle=true#pageIndex_2</w:t>
              </w:r>
            </w:hyperlink>
            <w:r w:rsidRPr="004D2FE1">
              <w:rPr>
                <w:lang w:val="de-DE"/>
              </w:rPr>
              <w:t xml:space="preserve">&gt; </w:t>
            </w:r>
            <w:r w:rsidRPr="004D2FE1">
              <w:rPr>
                <w:lang w:val="mk-MK"/>
              </w:rPr>
              <w:t>пристапено на:</w:t>
            </w:r>
            <w:r w:rsidRPr="004D2FE1">
              <w:rPr>
                <w:lang w:val="de-DE"/>
              </w:rPr>
              <w:t xml:space="preserve"> 12.05.2015</w:t>
            </w:r>
            <w:r w:rsidRPr="004D2FE1">
              <w:rPr>
                <w:lang w:val="mk-MK"/>
              </w:rPr>
              <w:t>.</w:t>
            </w:r>
          </w:p>
        </w:tc>
      </w:tr>
      <w:tr w:rsidR="004D2FE1" w:rsidRPr="001448EB" w:rsidTr="001725F5">
        <w:trPr>
          <w:trHeight w:val="50"/>
        </w:trPr>
        <w:tc>
          <w:tcPr>
            <w:tcW w:w="1672" w:type="dxa"/>
          </w:tcPr>
          <w:p w:rsidR="004D2FE1" w:rsidRPr="004D2FE1" w:rsidRDefault="004D2FE1" w:rsidP="004D2FE1">
            <w:pPr>
              <w:spacing w:after="120"/>
              <w:rPr>
                <w:lang w:val="mk-MK"/>
              </w:rPr>
            </w:pPr>
            <w:r w:rsidRPr="004D2FE1">
              <w:rPr>
                <w:lang w:val="mk-MK"/>
              </w:rPr>
              <w:t>Wahlen</w:t>
            </w:r>
            <w:r w:rsidRPr="004D2FE1">
              <w:rPr>
                <w:lang w:val="sr-Latn-CS"/>
              </w:rPr>
              <w:t>-</w:t>
            </w:r>
            <w:r w:rsidRPr="004D2FE1">
              <w:rPr>
                <w:lang w:val="mk-MK"/>
              </w:rPr>
              <w:t>www</w:t>
            </w:r>
            <w:r w:rsidRPr="004D2FE1">
              <w:rPr>
                <w:lang w:val="sr-Latn-CS"/>
              </w:rPr>
              <w:t>:</w:t>
            </w:r>
          </w:p>
        </w:tc>
        <w:tc>
          <w:tcPr>
            <w:tcW w:w="6804" w:type="dxa"/>
          </w:tcPr>
          <w:p w:rsidR="004D2FE1" w:rsidRPr="004D2FE1" w:rsidRDefault="004D2FE1" w:rsidP="004D2FE1">
            <w:pPr>
              <w:shd w:val="clear" w:color="auto" w:fill="FFFFFF"/>
              <w:spacing w:after="120"/>
              <w:rPr>
                <w:lang w:val="sr-Latn-CS"/>
              </w:rPr>
            </w:pPr>
            <w:r w:rsidRPr="004D2FE1">
              <w:rPr>
                <w:lang w:val="de-DE"/>
              </w:rPr>
              <w:t>Jordanovski</w:t>
            </w:r>
            <w:r w:rsidRPr="004D2FE1">
              <w:rPr>
                <w:lang w:val="mk-MK"/>
              </w:rPr>
              <w:t xml:space="preserve">, </w:t>
            </w:r>
            <w:r w:rsidRPr="004D2FE1">
              <w:rPr>
                <w:lang w:val="de-DE"/>
              </w:rPr>
              <w:t>Zoran (2016): „</w:t>
            </w:r>
            <w:r w:rsidRPr="004D2FE1">
              <w:rPr>
                <w:lang w:val="mk-MK"/>
              </w:rPr>
              <w:t>Mazedonien: Verschiebung der Wahlen ist möglich!"</w:t>
            </w:r>
            <w:r w:rsidRPr="004D2FE1">
              <w:rPr>
                <w:lang w:val="de-DE"/>
              </w:rPr>
              <w:t xml:space="preserve">. </w:t>
            </w:r>
            <w:r w:rsidRPr="004D2FE1">
              <w:rPr>
                <w:lang w:val="mk-MK"/>
              </w:rPr>
              <w:t xml:space="preserve">Во: </w:t>
            </w:r>
            <w:r w:rsidRPr="004D2FE1">
              <w:rPr>
                <w:i/>
                <w:lang w:val="sr-Latn-RS"/>
              </w:rPr>
              <w:t xml:space="preserve">Deutsche Welle </w:t>
            </w:r>
            <w:r w:rsidRPr="004D2FE1">
              <w:rPr>
                <w:lang w:val="sr-Latn-RS"/>
              </w:rPr>
              <w:t>vom 1.02.2016. &lt;http</w:t>
            </w:r>
            <w:r w:rsidRPr="004D2FE1">
              <w:rPr>
                <w:lang w:val="mk-MK"/>
              </w:rPr>
              <w:t>://www.dw.com/de/mazedonien-verschiebung-der-wahlen-ist-m%C3%B6glich/a-19016505</w:t>
            </w:r>
            <w:r w:rsidRPr="004D2FE1">
              <w:rPr>
                <w:lang w:val="sr-Latn-RS"/>
              </w:rPr>
              <w:t xml:space="preserve">&gt; </w:t>
            </w:r>
            <w:r w:rsidRPr="004D2FE1">
              <w:rPr>
                <w:lang w:val="mk-MK"/>
              </w:rPr>
              <w:t>пристапено на: 1.</w:t>
            </w:r>
            <w:r w:rsidRPr="004D2FE1">
              <w:rPr>
                <w:lang w:val="sr-Latn-RS"/>
              </w:rPr>
              <w:t>0</w:t>
            </w:r>
            <w:r w:rsidRPr="004D2FE1">
              <w:rPr>
                <w:lang w:val="mk-MK"/>
              </w:rPr>
              <w:t>2.2016</w:t>
            </w:r>
            <w:r w:rsidRPr="004D2FE1">
              <w:rPr>
                <w:lang w:val="sr-Latn-RS"/>
              </w:rPr>
              <w:t>.</w:t>
            </w:r>
          </w:p>
        </w:tc>
      </w:tr>
    </w:tbl>
    <w:p w:rsidR="00BD6A49" w:rsidRDefault="00BD6A49" w:rsidP="00E55427">
      <w:pPr>
        <w:rPr>
          <w:lang w:val="mk-MK"/>
        </w:rPr>
      </w:pPr>
    </w:p>
    <w:p w:rsidR="00F3007B" w:rsidRDefault="00F3007B" w:rsidP="00E55427">
      <w:pPr>
        <w:rPr>
          <w:lang w:val="mk-MK"/>
        </w:rPr>
      </w:pPr>
    </w:p>
    <w:p w:rsidR="00F57C5F" w:rsidRDefault="00F3007B" w:rsidP="00E55427">
      <w:pPr>
        <w:rPr>
          <w:lang w:val="mk-MK"/>
        </w:rPr>
      </w:pPr>
      <w:r w:rsidRPr="00F3007B">
        <w:rPr>
          <w:lang w:val="mk-MK"/>
        </w:rPr>
        <w:t xml:space="preserve">Резиме: </w:t>
      </w:r>
      <w:r>
        <w:rPr>
          <w:lang w:val="mk-MK"/>
        </w:rPr>
        <w:t>Рад</w:t>
      </w:r>
      <w:r w:rsidRPr="00F3007B">
        <w:rPr>
          <w:lang w:val="mk-MK"/>
        </w:rPr>
        <w:t xml:space="preserve"> обухвата анализу преведених текстова са немачког на македонски</w:t>
      </w:r>
      <w:r>
        <w:rPr>
          <w:lang w:val="mk-MK"/>
        </w:rPr>
        <w:t xml:space="preserve"> језик у</w:t>
      </w:r>
      <w:r w:rsidRPr="00F3007B">
        <w:rPr>
          <w:lang w:val="mk-MK"/>
        </w:rPr>
        <w:t xml:space="preserve"> новинарско-публицис</w:t>
      </w:r>
      <w:r w:rsidR="00967ADE">
        <w:rPr>
          <w:lang w:val="mk-MK"/>
        </w:rPr>
        <w:t>т</w:t>
      </w:r>
      <w:bookmarkStart w:id="0" w:name="_GoBack"/>
      <w:bookmarkEnd w:id="0"/>
      <w:r w:rsidRPr="00F3007B">
        <w:rPr>
          <w:lang w:val="mk-MK"/>
        </w:rPr>
        <w:t xml:space="preserve">ичком стилу, са посебним </w:t>
      </w:r>
      <w:r w:rsidR="00366739">
        <w:rPr>
          <w:lang w:val="mk-MK"/>
        </w:rPr>
        <w:t>освртом</w:t>
      </w:r>
      <w:r w:rsidRPr="00F3007B">
        <w:rPr>
          <w:lang w:val="mk-MK"/>
        </w:rPr>
        <w:t xml:space="preserve"> на </w:t>
      </w:r>
      <w:r w:rsidR="00366739">
        <w:rPr>
          <w:lang w:val="mk-MK"/>
        </w:rPr>
        <w:t>претери</w:t>
      </w:r>
      <w:r w:rsidR="00B32713">
        <w:rPr>
          <w:lang w:val="mk-MK"/>
        </w:rPr>
        <w:t xml:space="preserve">т и перфекат </w:t>
      </w:r>
      <w:r w:rsidR="00366739">
        <w:rPr>
          <w:lang w:val="mk-MK"/>
        </w:rPr>
        <w:t>и њиховим македонским еквивалентима. Анализа корпуса у</w:t>
      </w:r>
      <w:r w:rsidRPr="00F3007B">
        <w:rPr>
          <w:lang w:val="mk-MK"/>
        </w:rPr>
        <w:t xml:space="preserve">казује </w:t>
      </w:r>
      <w:r w:rsidR="00366739">
        <w:rPr>
          <w:lang w:val="mk-MK"/>
        </w:rPr>
        <w:t xml:space="preserve">на дивергентност </w:t>
      </w:r>
      <w:r w:rsidRPr="00F3007B">
        <w:rPr>
          <w:lang w:val="mk-MK"/>
        </w:rPr>
        <w:t xml:space="preserve">у </w:t>
      </w:r>
      <w:r w:rsidR="00366739">
        <w:rPr>
          <w:lang w:val="mk-MK"/>
        </w:rPr>
        <w:t xml:space="preserve">македонском </w:t>
      </w:r>
      <w:r w:rsidR="000A5CAD">
        <w:rPr>
          <w:lang w:val="mk-MK"/>
        </w:rPr>
        <w:t>насупрот немачком</w:t>
      </w:r>
      <w:r w:rsidR="00F57C5F">
        <w:rPr>
          <w:lang w:val="mk-MK"/>
        </w:rPr>
        <w:t xml:space="preserve"> језик</w:t>
      </w:r>
      <w:r w:rsidR="000A5CAD">
        <w:rPr>
          <w:lang w:val="mk-MK"/>
        </w:rPr>
        <w:t>у</w:t>
      </w:r>
      <w:r w:rsidRPr="00F3007B">
        <w:rPr>
          <w:lang w:val="mk-MK"/>
        </w:rPr>
        <w:t>, што значи да</w:t>
      </w:r>
      <w:r w:rsidR="00F57C5F">
        <w:rPr>
          <w:lang w:val="mk-MK"/>
        </w:rPr>
        <w:t xml:space="preserve"> се у македонском јављају више еквивалената</w:t>
      </w:r>
      <w:r w:rsidRPr="00F3007B">
        <w:rPr>
          <w:lang w:val="mk-MK"/>
        </w:rPr>
        <w:t xml:space="preserve"> </w:t>
      </w:r>
      <w:r w:rsidR="00F57C5F">
        <w:rPr>
          <w:lang w:val="mk-MK"/>
        </w:rPr>
        <w:t>за немачки претерит и перфекат.</w:t>
      </w:r>
    </w:p>
    <w:p w:rsidR="00F3007B" w:rsidRDefault="00F3007B" w:rsidP="00E55427">
      <w:pPr>
        <w:rPr>
          <w:lang w:val="mk-MK"/>
        </w:rPr>
      </w:pPr>
      <w:r>
        <w:rPr>
          <w:lang w:val="mk-MK"/>
        </w:rPr>
        <w:t>Кључне речи: превод, глаголска</w:t>
      </w:r>
      <w:r w:rsidRPr="00F3007B">
        <w:rPr>
          <w:lang w:val="mk-MK"/>
        </w:rPr>
        <w:t xml:space="preserve"> времена, немачки</w:t>
      </w:r>
      <w:r>
        <w:rPr>
          <w:lang w:val="mk-MK"/>
        </w:rPr>
        <w:t>,</w:t>
      </w:r>
      <w:r w:rsidRPr="00F3007B">
        <w:rPr>
          <w:lang w:val="mk-MK"/>
        </w:rPr>
        <w:t xml:space="preserve"> анализа</w:t>
      </w:r>
      <w:r>
        <w:rPr>
          <w:lang w:val="mk-MK"/>
        </w:rPr>
        <w:t>,</w:t>
      </w:r>
      <w:r w:rsidRPr="00F3007B">
        <w:rPr>
          <w:lang w:val="mk-MK"/>
        </w:rPr>
        <w:t xml:space="preserve"> еквиваленти.</w:t>
      </w:r>
    </w:p>
    <w:p w:rsidR="00F57C5F" w:rsidRDefault="00F57C5F" w:rsidP="00E55427">
      <w:pPr>
        <w:rPr>
          <w:lang w:val="mk-MK"/>
        </w:rPr>
      </w:pPr>
    </w:p>
    <w:p w:rsidR="00F57C5F" w:rsidRPr="00F57C5F" w:rsidRDefault="00F57C5F" w:rsidP="00E55427">
      <w:pPr>
        <w:rPr>
          <w:lang w:val="ru-RU"/>
        </w:rPr>
      </w:pPr>
    </w:p>
    <w:sectPr w:rsidR="00F57C5F" w:rsidRPr="00F57C5F" w:rsidSect="00AD1D49">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C09"/>
    <w:multiLevelType w:val="hybridMultilevel"/>
    <w:tmpl w:val="7A08F002"/>
    <w:lvl w:ilvl="0" w:tplc="29089E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1C"/>
    <w:rsid w:val="00015D45"/>
    <w:rsid w:val="00020049"/>
    <w:rsid w:val="00022F23"/>
    <w:rsid w:val="00026084"/>
    <w:rsid w:val="0003791B"/>
    <w:rsid w:val="00041220"/>
    <w:rsid w:val="00072385"/>
    <w:rsid w:val="00092C6D"/>
    <w:rsid w:val="000A5CAD"/>
    <w:rsid w:val="000A6D6F"/>
    <w:rsid w:val="000C1DF3"/>
    <w:rsid w:val="000C4105"/>
    <w:rsid w:val="000C4345"/>
    <w:rsid w:val="000E16E9"/>
    <w:rsid w:val="00120654"/>
    <w:rsid w:val="00125AE9"/>
    <w:rsid w:val="0013345B"/>
    <w:rsid w:val="001337A0"/>
    <w:rsid w:val="00134F25"/>
    <w:rsid w:val="001448EB"/>
    <w:rsid w:val="001560E3"/>
    <w:rsid w:val="00160228"/>
    <w:rsid w:val="001609F9"/>
    <w:rsid w:val="00161A7E"/>
    <w:rsid w:val="0017377F"/>
    <w:rsid w:val="0019390A"/>
    <w:rsid w:val="001C4DBC"/>
    <w:rsid w:val="001C7391"/>
    <w:rsid w:val="001E61BC"/>
    <w:rsid w:val="001E7CDA"/>
    <w:rsid w:val="001F0919"/>
    <w:rsid w:val="001F1BA8"/>
    <w:rsid w:val="001F1F26"/>
    <w:rsid w:val="00202B4E"/>
    <w:rsid w:val="0022040A"/>
    <w:rsid w:val="002254C0"/>
    <w:rsid w:val="00230553"/>
    <w:rsid w:val="00234D68"/>
    <w:rsid w:val="00235C4F"/>
    <w:rsid w:val="00242784"/>
    <w:rsid w:val="00265551"/>
    <w:rsid w:val="00281ACC"/>
    <w:rsid w:val="002821DE"/>
    <w:rsid w:val="0029318E"/>
    <w:rsid w:val="002950DA"/>
    <w:rsid w:val="002C4008"/>
    <w:rsid w:val="002E082A"/>
    <w:rsid w:val="002E2D78"/>
    <w:rsid w:val="002F5414"/>
    <w:rsid w:val="00304841"/>
    <w:rsid w:val="00341DBD"/>
    <w:rsid w:val="00350FD3"/>
    <w:rsid w:val="0035199D"/>
    <w:rsid w:val="00366739"/>
    <w:rsid w:val="003671A9"/>
    <w:rsid w:val="003872F9"/>
    <w:rsid w:val="003B2872"/>
    <w:rsid w:val="003B7959"/>
    <w:rsid w:val="003D6DA4"/>
    <w:rsid w:val="003E0864"/>
    <w:rsid w:val="00400A61"/>
    <w:rsid w:val="00401E86"/>
    <w:rsid w:val="004119F8"/>
    <w:rsid w:val="00413CF2"/>
    <w:rsid w:val="0043359E"/>
    <w:rsid w:val="0044113C"/>
    <w:rsid w:val="00442AAF"/>
    <w:rsid w:val="0044475A"/>
    <w:rsid w:val="00453669"/>
    <w:rsid w:val="00463A02"/>
    <w:rsid w:val="00463FD5"/>
    <w:rsid w:val="00487BA7"/>
    <w:rsid w:val="004A6D7F"/>
    <w:rsid w:val="004B01F8"/>
    <w:rsid w:val="004B7C28"/>
    <w:rsid w:val="004C177A"/>
    <w:rsid w:val="004C306B"/>
    <w:rsid w:val="004D2FE1"/>
    <w:rsid w:val="004E191D"/>
    <w:rsid w:val="004E2EF8"/>
    <w:rsid w:val="004E602C"/>
    <w:rsid w:val="004F1BB1"/>
    <w:rsid w:val="0050665A"/>
    <w:rsid w:val="00512111"/>
    <w:rsid w:val="00527E51"/>
    <w:rsid w:val="005316F9"/>
    <w:rsid w:val="00541961"/>
    <w:rsid w:val="00543142"/>
    <w:rsid w:val="00551ED5"/>
    <w:rsid w:val="0055653F"/>
    <w:rsid w:val="005828B6"/>
    <w:rsid w:val="005904D2"/>
    <w:rsid w:val="0059328F"/>
    <w:rsid w:val="005A52E9"/>
    <w:rsid w:val="005B24DB"/>
    <w:rsid w:val="005B30D6"/>
    <w:rsid w:val="005B4D3F"/>
    <w:rsid w:val="005B66F1"/>
    <w:rsid w:val="005B6B96"/>
    <w:rsid w:val="005C05D8"/>
    <w:rsid w:val="005D4BFF"/>
    <w:rsid w:val="005D69AF"/>
    <w:rsid w:val="005E30F4"/>
    <w:rsid w:val="005E3106"/>
    <w:rsid w:val="005E422B"/>
    <w:rsid w:val="00600FEF"/>
    <w:rsid w:val="00601835"/>
    <w:rsid w:val="006141D7"/>
    <w:rsid w:val="006630C6"/>
    <w:rsid w:val="006632EE"/>
    <w:rsid w:val="00685F65"/>
    <w:rsid w:val="006A3DE1"/>
    <w:rsid w:val="00704DDF"/>
    <w:rsid w:val="007151CD"/>
    <w:rsid w:val="00715D06"/>
    <w:rsid w:val="0072096E"/>
    <w:rsid w:val="00723594"/>
    <w:rsid w:val="0072594B"/>
    <w:rsid w:val="007305C6"/>
    <w:rsid w:val="00733F29"/>
    <w:rsid w:val="0073621D"/>
    <w:rsid w:val="007449CF"/>
    <w:rsid w:val="007475F1"/>
    <w:rsid w:val="00756094"/>
    <w:rsid w:val="00761788"/>
    <w:rsid w:val="00795610"/>
    <w:rsid w:val="007A2F29"/>
    <w:rsid w:val="007B2778"/>
    <w:rsid w:val="007E1C5F"/>
    <w:rsid w:val="007E1CA1"/>
    <w:rsid w:val="008013E0"/>
    <w:rsid w:val="0080164E"/>
    <w:rsid w:val="00812635"/>
    <w:rsid w:val="008129C0"/>
    <w:rsid w:val="0082404D"/>
    <w:rsid w:val="00832E55"/>
    <w:rsid w:val="008470DB"/>
    <w:rsid w:val="00857563"/>
    <w:rsid w:val="00861628"/>
    <w:rsid w:val="0088075A"/>
    <w:rsid w:val="00882A75"/>
    <w:rsid w:val="00894DC3"/>
    <w:rsid w:val="008B39D3"/>
    <w:rsid w:val="008C1620"/>
    <w:rsid w:val="008C4ADF"/>
    <w:rsid w:val="008C5D40"/>
    <w:rsid w:val="008C5EAD"/>
    <w:rsid w:val="008E03D0"/>
    <w:rsid w:val="008E1DFA"/>
    <w:rsid w:val="008F2F74"/>
    <w:rsid w:val="009003AA"/>
    <w:rsid w:val="00910ED5"/>
    <w:rsid w:val="0094263C"/>
    <w:rsid w:val="009504DB"/>
    <w:rsid w:val="00957FB1"/>
    <w:rsid w:val="00966013"/>
    <w:rsid w:val="00967ADE"/>
    <w:rsid w:val="009757E5"/>
    <w:rsid w:val="0097741C"/>
    <w:rsid w:val="00981B27"/>
    <w:rsid w:val="009906E8"/>
    <w:rsid w:val="0099229A"/>
    <w:rsid w:val="009970AD"/>
    <w:rsid w:val="009A231B"/>
    <w:rsid w:val="009A5D01"/>
    <w:rsid w:val="009B2C51"/>
    <w:rsid w:val="009B651E"/>
    <w:rsid w:val="009F56CB"/>
    <w:rsid w:val="00A03A5D"/>
    <w:rsid w:val="00A15ED8"/>
    <w:rsid w:val="00A57147"/>
    <w:rsid w:val="00A63C3A"/>
    <w:rsid w:val="00A81909"/>
    <w:rsid w:val="00A83512"/>
    <w:rsid w:val="00A90F37"/>
    <w:rsid w:val="00A930DF"/>
    <w:rsid w:val="00A96E26"/>
    <w:rsid w:val="00AB4BAE"/>
    <w:rsid w:val="00AC3C7E"/>
    <w:rsid w:val="00AC7B4F"/>
    <w:rsid w:val="00AD1D49"/>
    <w:rsid w:val="00AE664F"/>
    <w:rsid w:val="00AF2AE2"/>
    <w:rsid w:val="00B04227"/>
    <w:rsid w:val="00B12E7E"/>
    <w:rsid w:val="00B32713"/>
    <w:rsid w:val="00B34EFA"/>
    <w:rsid w:val="00B539A7"/>
    <w:rsid w:val="00B60BE8"/>
    <w:rsid w:val="00B6424A"/>
    <w:rsid w:val="00B82F9F"/>
    <w:rsid w:val="00B86CDB"/>
    <w:rsid w:val="00BB13F0"/>
    <w:rsid w:val="00BB4A39"/>
    <w:rsid w:val="00BB76EE"/>
    <w:rsid w:val="00BD322C"/>
    <w:rsid w:val="00BD6A49"/>
    <w:rsid w:val="00BE2955"/>
    <w:rsid w:val="00BF65BD"/>
    <w:rsid w:val="00C0635E"/>
    <w:rsid w:val="00C135E0"/>
    <w:rsid w:val="00C22DF9"/>
    <w:rsid w:val="00C46223"/>
    <w:rsid w:val="00C46481"/>
    <w:rsid w:val="00C70C40"/>
    <w:rsid w:val="00C92532"/>
    <w:rsid w:val="00C93005"/>
    <w:rsid w:val="00CA0CB5"/>
    <w:rsid w:val="00CB082F"/>
    <w:rsid w:val="00CC274C"/>
    <w:rsid w:val="00CD0B30"/>
    <w:rsid w:val="00CD62F0"/>
    <w:rsid w:val="00CE2211"/>
    <w:rsid w:val="00CF2118"/>
    <w:rsid w:val="00D10D53"/>
    <w:rsid w:val="00D342A0"/>
    <w:rsid w:val="00D44F6E"/>
    <w:rsid w:val="00D71A5F"/>
    <w:rsid w:val="00D80207"/>
    <w:rsid w:val="00D8381B"/>
    <w:rsid w:val="00DA1E55"/>
    <w:rsid w:val="00DA603A"/>
    <w:rsid w:val="00DC015E"/>
    <w:rsid w:val="00DC2868"/>
    <w:rsid w:val="00DD646E"/>
    <w:rsid w:val="00E064DD"/>
    <w:rsid w:val="00E1280A"/>
    <w:rsid w:val="00E32536"/>
    <w:rsid w:val="00E55427"/>
    <w:rsid w:val="00E62DF1"/>
    <w:rsid w:val="00E7388A"/>
    <w:rsid w:val="00E73F16"/>
    <w:rsid w:val="00E75EAB"/>
    <w:rsid w:val="00E8638F"/>
    <w:rsid w:val="00E934E3"/>
    <w:rsid w:val="00EB44EC"/>
    <w:rsid w:val="00EB541D"/>
    <w:rsid w:val="00EC3C6B"/>
    <w:rsid w:val="00EC77EF"/>
    <w:rsid w:val="00F007B8"/>
    <w:rsid w:val="00F03694"/>
    <w:rsid w:val="00F1059E"/>
    <w:rsid w:val="00F15641"/>
    <w:rsid w:val="00F3007B"/>
    <w:rsid w:val="00F33604"/>
    <w:rsid w:val="00F42113"/>
    <w:rsid w:val="00F4471C"/>
    <w:rsid w:val="00F505C8"/>
    <w:rsid w:val="00F55342"/>
    <w:rsid w:val="00F57C5F"/>
    <w:rsid w:val="00F85279"/>
    <w:rsid w:val="00F97CA1"/>
    <w:rsid w:val="00FB6CE3"/>
    <w:rsid w:val="00FB78AF"/>
    <w:rsid w:val="00FE30E1"/>
    <w:rsid w:val="00FF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E2"/>
    <w:rPr>
      <w:rFonts w:eastAsia="Times New Roman" w:cs="Times New Roman"/>
      <w:szCs w:val="24"/>
      <w:lang w:val="en-GB" w:eastAsia="en-GB"/>
    </w:rPr>
  </w:style>
  <w:style w:type="paragraph" w:styleId="Heading1">
    <w:name w:val="heading 1"/>
    <w:basedOn w:val="Normal"/>
    <w:next w:val="Normal"/>
    <w:link w:val="Heading1Char"/>
    <w:uiPriority w:val="99"/>
    <w:qFormat/>
    <w:rsid w:val="00AF2AE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2AE2"/>
    <w:rPr>
      <w:rFonts w:ascii="Cambria" w:eastAsia="Times New Roman" w:hAnsi="Cambria" w:cs="Times New Roman"/>
      <w:b/>
      <w:bCs/>
      <w:kern w:val="32"/>
      <w:sz w:val="32"/>
      <w:szCs w:val="32"/>
      <w:lang w:val="en-GB" w:eastAsia="en-GB"/>
    </w:rPr>
  </w:style>
  <w:style w:type="character" w:customStyle="1" w:styleId="apple-converted-space">
    <w:name w:val="apple-converted-space"/>
    <w:rsid w:val="00AF2AE2"/>
  </w:style>
  <w:style w:type="paragraph" w:styleId="BalloonText">
    <w:name w:val="Balloon Text"/>
    <w:basedOn w:val="Normal"/>
    <w:link w:val="BalloonTextChar"/>
    <w:uiPriority w:val="99"/>
    <w:semiHidden/>
    <w:unhideWhenUsed/>
    <w:rsid w:val="008E1DFA"/>
    <w:rPr>
      <w:rFonts w:ascii="Tahoma" w:hAnsi="Tahoma" w:cs="Tahoma"/>
      <w:sz w:val="16"/>
      <w:szCs w:val="16"/>
    </w:rPr>
  </w:style>
  <w:style w:type="character" w:customStyle="1" w:styleId="BalloonTextChar">
    <w:name w:val="Balloon Text Char"/>
    <w:basedOn w:val="DefaultParagraphFont"/>
    <w:link w:val="BalloonText"/>
    <w:uiPriority w:val="99"/>
    <w:semiHidden/>
    <w:rsid w:val="008E1DFA"/>
    <w:rPr>
      <w:rFonts w:ascii="Tahoma" w:eastAsia="Times New Roman" w:hAnsi="Tahoma" w:cs="Tahoma"/>
      <w:sz w:val="16"/>
      <w:szCs w:val="16"/>
      <w:lang w:val="en-GB" w:eastAsia="en-GB"/>
    </w:rPr>
  </w:style>
  <w:style w:type="paragraph" w:styleId="NormalWeb">
    <w:name w:val="Normal (Web)"/>
    <w:basedOn w:val="Normal"/>
    <w:uiPriority w:val="99"/>
    <w:semiHidden/>
    <w:unhideWhenUsed/>
    <w:rsid w:val="00EC77EF"/>
    <w:pPr>
      <w:spacing w:before="100" w:beforeAutospacing="1" w:after="100" w:afterAutospacing="1"/>
    </w:pPr>
    <w:rPr>
      <w:lang w:val="en-US" w:eastAsia="en-US"/>
    </w:rPr>
  </w:style>
  <w:style w:type="character" w:styleId="Hyperlink">
    <w:name w:val="Hyperlink"/>
    <w:uiPriority w:val="99"/>
    <w:rsid w:val="004D2F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E2"/>
    <w:rPr>
      <w:rFonts w:eastAsia="Times New Roman" w:cs="Times New Roman"/>
      <w:szCs w:val="24"/>
      <w:lang w:val="en-GB" w:eastAsia="en-GB"/>
    </w:rPr>
  </w:style>
  <w:style w:type="paragraph" w:styleId="Heading1">
    <w:name w:val="heading 1"/>
    <w:basedOn w:val="Normal"/>
    <w:next w:val="Normal"/>
    <w:link w:val="Heading1Char"/>
    <w:uiPriority w:val="99"/>
    <w:qFormat/>
    <w:rsid w:val="00AF2AE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2AE2"/>
    <w:rPr>
      <w:rFonts w:ascii="Cambria" w:eastAsia="Times New Roman" w:hAnsi="Cambria" w:cs="Times New Roman"/>
      <w:b/>
      <w:bCs/>
      <w:kern w:val="32"/>
      <w:sz w:val="32"/>
      <w:szCs w:val="32"/>
      <w:lang w:val="en-GB" w:eastAsia="en-GB"/>
    </w:rPr>
  </w:style>
  <w:style w:type="character" w:customStyle="1" w:styleId="apple-converted-space">
    <w:name w:val="apple-converted-space"/>
    <w:rsid w:val="00AF2AE2"/>
  </w:style>
  <w:style w:type="paragraph" w:styleId="BalloonText">
    <w:name w:val="Balloon Text"/>
    <w:basedOn w:val="Normal"/>
    <w:link w:val="BalloonTextChar"/>
    <w:uiPriority w:val="99"/>
    <w:semiHidden/>
    <w:unhideWhenUsed/>
    <w:rsid w:val="008E1DFA"/>
    <w:rPr>
      <w:rFonts w:ascii="Tahoma" w:hAnsi="Tahoma" w:cs="Tahoma"/>
      <w:sz w:val="16"/>
      <w:szCs w:val="16"/>
    </w:rPr>
  </w:style>
  <w:style w:type="character" w:customStyle="1" w:styleId="BalloonTextChar">
    <w:name w:val="Balloon Text Char"/>
    <w:basedOn w:val="DefaultParagraphFont"/>
    <w:link w:val="BalloonText"/>
    <w:uiPriority w:val="99"/>
    <w:semiHidden/>
    <w:rsid w:val="008E1DFA"/>
    <w:rPr>
      <w:rFonts w:ascii="Tahoma" w:eastAsia="Times New Roman" w:hAnsi="Tahoma" w:cs="Tahoma"/>
      <w:sz w:val="16"/>
      <w:szCs w:val="16"/>
      <w:lang w:val="en-GB" w:eastAsia="en-GB"/>
    </w:rPr>
  </w:style>
  <w:style w:type="paragraph" w:styleId="NormalWeb">
    <w:name w:val="Normal (Web)"/>
    <w:basedOn w:val="Normal"/>
    <w:uiPriority w:val="99"/>
    <w:semiHidden/>
    <w:unhideWhenUsed/>
    <w:rsid w:val="00EC77EF"/>
    <w:pPr>
      <w:spacing w:before="100" w:beforeAutospacing="1" w:after="100" w:afterAutospacing="1"/>
    </w:pPr>
    <w:rPr>
      <w:lang w:val="en-US" w:eastAsia="en-US"/>
    </w:rPr>
  </w:style>
  <w:style w:type="character" w:styleId="Hyperlink">
    <w:name w:val="Hyperlink"/>
    <w:uiPriority w:val="99"/>
    <w:rsid w:val="004D2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com/mk/&#1086;&#1075;&#1085;&#1077;&#1085;-&#1087;&#1088;&#1089;&#1090;&#1077;&#1085;-&#1086;&#1076;-&#1087;&#1072;&#1088;&#1080;&#1079;-&#1076;&#1086;-&#1073;&#1072;&#1084;&#1072;&#1082;&#1086;/a-1886612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w.com/mk/&#1096;&#1084;&#1080;&#1090;-&#1073;&#1072;&#1083;&#1082;&#1072;&#1085;&#1089;&#1082;&#1080;&#1090;&#1077;-&#1072;&#1079;&#1080;&#1083;&#1072;&#1085;&#1090;&#1080;-&#1076;&#1086;&#1072;&#1107;&#1072;&#1072;&#1090;-&#1079;&#1072;-&#1087;&#1072;&#1088;&#1080;/a-18619579" TargetMode="External"/><Relationship Id="rId12" Type="http://schemas.openxmlformats.org/officeDocument/2006/relationships/hyperlink" Target="http://www.faz.net/aktuell/%20politik/ausland/europa/mazedonien-naehert-sich-der-buergerkriegszeit-von-2001-13586775-p2.html?printPagedArticl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dw.com/de/kommentar-feuerring-von-paris-bis-bamako/a-18865716" TargetMode="External"/><Relationship Id="rId5" Type="http://schemas.openxmlformats.org/officeDocument/2006/relationships/webSettings" Target="webSettings.xml"/><Relationship Id="rId10" Type="http://schemas.openxmlformats.org/officeDocument/2006/relationships/hyperlink" Target="http://www.dw.com/de/asylverfahrensdauer-rigoros-abk%C3%BCrzen/a-18618870" TargetMode="External"/><Relationship Id="rId4" Type="http://schemas.openxmlformats.org/officeDocument/2006/relationships/settings" Target="settings.xml"/><Relationship Id="rId9" Type="http://schemas.openxmlformats.org/officeDocument/2006/relationships/hyperlink" Target="http://www.dw.de/&#1084;&#1072;&#1082;&#1077;&#1076;&#1086;&#1085;&#1080;&#1112;&#1072;-&#1086;&#1076;-&#1082;&#1072;&#1085;&#1076;&#1080;&#1076;&#1072;&#1090;-&#1079;&#1072;-&#1087;&#1088;&#1080;&#1089;&#1090;&#1072;&#1087;-&#1076;&#1086;-&#1073;&#1077;&#1079;&#1073;&#1077;&#1076;&#1085;&#1086;&#1089;&#1077;&#1085;-&#1088;&#1080;&#1079;&#1080;&#1082;/&#1072;-%20184462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10</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82</cp:revision>
  <dcterms:created xsi:type="dcterms:W3CDTF">2017-05-22T11:57:00Z</dcterms:created>
  <dcterms:modified xsi:type="dcterms:W3CDTF">2017-05-30T12:33:00Z</dcterms:modified>
</cp:coreProperties>
</file>